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09" w:type="dxa"/>
        <w:jc w:val="center"/>
        <w:tblLook w:val="04A0" w:firstRow="1" w:lastRow="0" w:firstColumn="1" w:lastColumn="0" w:noHBand="0" w:noVBand="1"/>
      </w:tblPr>
      <w:tblGrid>
        <w:gridCol w:w="3539"/>
        <w:gridCol w:w="5670"/>
      </w:tblGrid>
      <w:tr w:rsidR="009C6B54" w:rsidRPr="007E6F43" w14:paraId="18C098C1" w14:textId="77777777" w:rsidTr="00166C29">
        <w:trPr>
          <w:trHeight w:val="425"/>
          <w:jc w:val="center"/>
        </w:trPr>
        <w:tc>
          <w:tcPr>
            <w:tcW w:w="3539" w:type="dxa"/>
          </w:tcPr>
          <w:p w14:paraId="38FD29F2" w14:textId="6525BE8F" w:rsidR="009C6B54" w:rsidRPr="007E6F43" w:rsidRDefault="009C6B54" w:rsidP="00E935C0">
            <w:pPr>
              <w:jc w:val="center"/>
              <w:rPr>
                <w:rFonts w:ascii="Times New Roman" w:hAnsi="Times New Roman"/>
                <w:sz w:val="26"/>
                <w:szCs w:val="26"/>
              </w:rPr>
            </w:pPr>
            <w:r w:rsidRPr="007E6F43">
              <w:rPr>
                <w:rFonts w:ascii="Times New Roman" w:hAnsi="Times New Roman"/>
                <w:sz w:val="26"/>
                <w:szCs w:val="26"/>
              </w:rPr>
              <w:t xml:space="preserve">UBND TỈNH </w:t>
            </w:r>
            <w:r w:rsidR="002459BE">
              <w:rPr>
                <w:rFonts w:ascii="Times New Roman" w:hAnsi="Times New Roman"/>
                <w:sz w:val="26"/>
                <w:szCs w:val="26"/>
              </w:rPr>
              <w:t>LAI CHÂU</w:t>
            </w:r>
          </w:p>
          <w:p w14:paraId="00EF7398" w14:textId="1BA5DB4B" w:rsidR="009C6B54" w:rsidRPr="007E6F43" w:rsidRDefault="00D654B0" w:rsidP="00D654B0">
            <w:pPr>
              <w:spacing w:after="120"/>
              <w:jc w:val="center"/>
              <w:rPr>
                <w:rFonts w:ascii="Times New Roman" w:hAnsi="Times New Roman"/>
                <w:sz w:val="26"/>
                <w:szCs w:val="26"/>
              </w:rPr>
            </w:pPr>
            <w:r w:rsidRPr="007E6F43">
              <w:rPr>
                <w:rFonts w:ascii="Times New Roman" w:hAnsi="Times New Roman"/>
                <w:noProof/>
                <w:sz w:val="26"/>
                <w:szCs w:val="26"/>
                <w:lang w:val="en-US"/>
              </w:rPr>
              <mc:AlternateContent>
                <mc:Choice Requires="wps">
                  <w:drawing>
                    <wp:anchor distT="0" distB="0" distL="114300" distR="114300" simplePos="0" relativeHeight="251659264" behindDoc="0" locked="0" layoutInCell="1" allowOverlap="1" wp14:anchorId="5A1186BD" wp14:editId="54B93C4A">
                      <wp:simplePos x="0" y="0"/>
                      <wp:positionH relativeFrom="column">
                        <wp:posOffset>777875</wp:posOffset>
                      </wp:positionH>
                      <wp:positionV relativeFrom="paragraph">
                        <wp:posOffset>202565</wp:posOffset>
                      </wp:positionV>
                      <wp:extent cx="568325" cy="0"/>
                      <wp:effectExtent l="0" t="0" r="0" b="0"/>
                      <wp:wrapNone/>
                      <wp:docPr id="1" name="Đường nối Thẳng 1"/>
                      <wp:cNvGraphicFramePr/>
                      <a:graphic xmlns:a="http://schemas.openxmlformats.org/drawingml/2006/main">
                        <a:graphicData uri="http://schemas.microsoft.com/office/word/2010/wordprocessingShape">
                          <wps:wsp>
                            <wps:cNvCnPr/>
                            <wps:spPr>
                              <a:xfrm>
                                <a:off x="0" y="0"/>
                                <a:ext cx="5683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825759" id="Đường nối Thẳng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5pt,15.95pt" to="106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" strokecolor="black [3213]" strokeweight=".5pt">
                      <v:stroke joinstyle="miter"/>
                    </v:line>
                  </w:pict>
                </mc:Fallback>
              </mc:AlternateContent>
            </w:r>
            <w:r w:rsidR="009C6B54" w:rsidRPr="007E6F43">
              <w:rPr>
                <w:rFonts w:ascii="Times New Roman" w:hAnsi="Times New Roman"/>
                <w:b/>
                <w:sz w:val="26"/>
                <w:szCs w:val="26"/>
              </w:rPr>
              <w:t xml:space="preserve">SỞ </w:t>
            </w:r>
            <w:r w:rsidR="002459BE">
              <w:rPr>
                <w:rFonts w:ascii="Times New Roman" w:hAnsi="Times New Roman"/>
                <w:b/>
                <w:sz w:val="26"/>
                <w:szCs w:val="26"/>
              </w:rPr>
              <w:t>XÂY DỰNG</w:t>
            </w:r>
          </w:p>
        </w:tc>
        <w:tc>
          <w:tcPr>
            <w:tcW w:w="5669" w:type="dxa"/>
          </w:tcPr>
          <w:p w14:paraId="7D3244EA" w14:textId="0E542305" w:rsidR="009C6B54" w:rsidRPr="007E6F43" w:rsidRDefault="009C6B54" w:rsidP="00E935C0">
            <w:pPr>
              <w:jc w:val="center"/>
              <w:rPr>
                <w:rFonts w:ascii="Times New Roman" w:hAnsi="Times New Roman"/>
                <w:b/>
                <w:sz w:val="26"/>
                <w:szCs w:val="26"/>
              </w:rPr>
            </w:pPr>
            <w:r w:rsidRPr="007E6F43">
              <w:rPr>
                <w:rFonts w:ascii="Times New Roman" w:hAnsi="Times New Roman"/>
                <w:b/>
                <w:sz w:val="26"/>
                <w:szCs w:val="26"/>
              </w:rPr>
              <w:t xml:space="preserve">CỘNG HÒA XÃ HỘI CHỦ NGHĨA </w:t>
            </w:r>
            <w:r w:rsidR="002459BE">
              <w:rPr>
                <w:rFonts w:ascii="Times New Roman" w:hAnsi="Times New Roman"/>
                <w:b/>
                <w:sz w:val="26"/>
                <w:szCs w:val="26"/>
              </w:rPr>
              <w:t>VIỆT NAM</w:t>
            </w:r>
          </w:p>
          <w:p w14:paraId="406C608B" w14:textId="68BF933E" w:rsidR="009C6B54" w:rsidRPr="007E6F43" w:rsidRDefault="00D654B0" w:rsidP="00D654B0">
            <w:pPr>
              <w:spacing w:after="120"/>
              <w:jc w:val="center"/>
              <w:rPr>
                <w:rFonts w:ascii="Times New Roman" w:hAnsi="Times New Roman"/>
                <w:b/>
                <w:sz w:val="26"/>
                <w:szCs w:val="26"/>
              </w:rPr>
            </w:pPr>
            <w:r w:rsidRPr="007E6F43">
              <w:rPr>
                <w:rFonts w:ascii="Times New Roman" w:hAnsi="Times New Roman"/>
                <w:b/>
                <w:noProof/>
                <w:sz w:val="26"/>
                <w:szCs w:val="26"/>
                <w:lang w:val="en-US"/>
              </w:rPr>
              <mc:AlternateContent>
                <mc:Choice Requires="wps">
                  <w:drawing>
                    <wp:anchor distT="0" distB="0" distL="114300" distR="114300" simplePos="0" relativeHeight="251660288" behindDoc="0" locked="0" layoutInCell="1" allowOverlap="1" wp14:anchorId="0DE0E673" wp14:editId="2628066D">
                      <wp:simplePos x="0" y="0"/>
                      <wp:positionH relativeFrom="column">
                        <wp:posOffset>654050</wp:posOffset>
                      </wp:positionH>
                      <wp:positionV relativeFrom="paragraph">
                        <wp:posOffset>247650</wp:posOffset>
                      </wp:positionV>
                      <wp:extent cx="2177415" cy="0"/>
                      <wp:effectExtent l="0" t="0" r="13335" b="19050"/>
                      <wp:wrapNone/>
                      <wp:docPr id="2" name="Đường nối Thẳng 2"/>
                      <wp:cNvGraphicFramePr/>
                      <a:graphic xmlns:a="http://schemas.openxmlformats.org/drawingml/2006/main">
                        <a:graphicData uri="http://schemas.microsoft.com/office/word/2010/wordprocessingShape">
                          <wps:wsp>
                            <wps:cNvCnPr/>
                            <wps:spPr>
                              <a:xfrm>
                                <a:off x="0" y="0"/>
                                <a:ext cx="217741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9FE8ACE" id="Đường nối Thẳng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1.5pt,19.5pt" to="222.9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" strokecolor="black [3213]" strokeweight=".5pt">
                      <v:stroke joinstyle="miter"/>
                    </v:line>
                  </w:pict>
                </mc:Fallback>
              </mc:AlternateContent>
            </w:r>
            <w:r w:rsidR="009C6B54" w:rsidRPr="007E6F43">
              <w:rPr>
                <w:rFonts w:ascii="Times New Roman" w:hAnsi="Times New Roman"/>
                <w:b/>
                <w:sz w:val="28"/>
              </w:rPr>
              <w:t xml:space="preserve">Độc lập - Tự do - </w:t>
            </w:r>
            <w:r w:rsidR="002459BE">
              <w:rPr>
                <w:rFonts w:ascii="Times New Roman" w:hAnsi="Times New Roman"/>
                <w:b/>
                <w:sz w:val="28"/>
              </w:rPr>
              <w:t>Hạnh phúc</w:t>
            </w:r>
          </w:p>
        </w:tc>
      </w:tr>
      <w:tr w:rsidR="009C6B54" w:rsidRPr="007E6F43" w14:paraId="6DE20D32" w14:textId="77777777" w:rsidTr="00166C29">
        <w:trPr>
          <w:trHeight w:val="685"/>
          <w:jc w:val="center"/>
        </w:trPr>
        <w:tc>
          <w:tcPr>
            <w:tcW w:w="3539" w:type="dxa"/>
          </w:tcPr>
          <w:p w14:paraId="3631763F" w14:textId="77777777" w:rsidR="009C6B54" w:rsidRDefault="009C6B54" w:rsidP="00166C29">
            <w:pPr>
              <w:spacing w:before="120" w:after="120"/>
              <w:jc w:val="center"/>
              <w:rPr>
                <w:rFonts w:ascii="Times New Roman" w:hAnsi="Times New Roman"/>
                <w:sz w:val="26"/>
                <w:szCs w:val="26"/>
                <w:lang w:val="en-US"/>
              </w:rPr>
            </w:pPr>
            <w:r w:rsidRPr="007E6F43">
              <w:rPr>
                <w:rFonts w:ascii="Times New Roman" w:hAnsi="Times New Roman"/>
                <w:sz w:val="26"/>
                <w:szCs w:val="26"/>
              </w:rPr>
              <w:t xml:space="preserve">Số:     </w:t>
            </w:r>
            <w:r w:rsidR="00E810A5" w:rsidRPr="007E6F43">
              <w:rPr>
                <w:rFonts w:ascii="Times New Roman" w:hAnsi="Times New Roman"/>
                <w:sz w:val="26"/>
                <w:szCs w:val="26"/>
                <w:lang w:val="en-US"/>
              </w:rPr>
              <w:t xml:space="preserve"> </w:t>
            </w:r>
            <w:r w:rsidRPr="007E6F43">
              <w:rPr>
                <w:rFonts w:ascii="Times New Roman" w:hAnsi="Times New Roman"/>
                <w:sz w:val="26"/>
                <w:szCs w:val="26"/>
              </w:rPr>
              <w:t xml:space="preserve">      /</w:t>
            </w:r>
            <w:r w:rsidR="00413FD5" w:rsidRPr="007E6F43">
              <w:rPr>
                <w:rFonts w:ascii="Times New Roman" w:hAnsi="Times New Roman"/>
                <w:sz w:val="26"/>
                <w:szCs w:val="26"/>
              </w:rPr>
              <w:t>TTr</w:t>
            </w:r>
            <w:r w:rsidR="00166C29" w:rsidRPr="007E6F43">
              <w:rPr>
                <w:rFonts w:ascii="Times New Roman" w:hAnsi="Times New Roman"/>
                <w:sz w:val="26"/>
                <w:szCs w:val="26"/>
                <w:lang w:val="en-US"/>
              </w:rPr>
              <w:t>-SXD</w:t>
            </w:r>
          </w:p>
          <w:p w14:paraId="2E7F4B33" w14:textId="1BBC036B" w:rsidR="009F3CF7" w:rsidRPr="009F3CF7" w:rsidRDefault="009F3CF7" w:rsidP="00166C29">
            <w:pPr>
              <w:spacing w:before="120" w:after="120"/>
              <w:jc w:val="center"/>
              <w:rPr>
                <w:rFonts w:ascii="Times New Roman" w:hAnsi="Times New Roman"/>
                <w:b/>
                <w:bCs/>
                <w:i/>
                <w:iCs/>
                <w:sz w:val="26"/>
                <w:szCs w:val="26"/>
                <w:lang w:val="en-US"/>
              </w:rPr>
            </w:pPr>
            <w:r w:rsidRPr="009F3CF7">
              <w:rPr>
                <w:rFonts w:ascii="Times New Roman" w:hAnsi="Times New Roman"/>
                <w:b/>
                <w:bCs/>
                <w:i/>
                <w:iCs/>
                <w:sz w:val="26"/>
                <w:szCs w:val="26"/>
                <w:lang w:val="en-US"/>
              </w:rPr>
              <w:t>(</w:t>
            </w:r>
            <w:r w:rsidR="002459BE">
              <w:rPr>
                <w:rFonts w:ascii="Times New Roman" w:hAnsi="Times New Roman"/>
                <w:b/>
                <w:bCs/>
                <w:i/>
                <w:iCs/>
                <w:sz w:val="26"/>
                <w:szCs w:val="26"/>
                <w:lang w:val="en-US"/>
              </w:rPr>
              <w:t>dự thảo</w:t>
            </w:r>
            <w:r w:rsidRPr="009F3CF7">
              <w:rPr>
                <w:rFonts w:ascii="Times New Roman" w:hAnsi="Times New Roman"/>
                <w:b/>
                <w:bCs/>
                <w:i/>
                <w:iCs/>
                <w:sz w:val="26"/>
                <w:szCs w:val="26"/>
                <w:lang w:val="en-US"/>
              </w:rPr>
              <w:t>)</w:t>
            </w:r>
          </w:p>
        </w:tc>
        <w:tc>
          <w:tcPr>
            <w:tcW w:w="5670" w:type="dxa"/>
          </w:tcPr>
          <w:p w14:paraId="6474BF76" w14:textId="0BEB7C20" w:rsidR="009C6B54" w:rsidRPr="007E6F43" w:rsidRDefault="009C6B54" w:rsidP="00922936">
            <w:pPr>
              <w:spacing w:before="120" w:after="120"/>
              <w:jc w:val="center"/>
              <w:rPr>
                <w:rFonts w:ascii="Times New Roman" w:hAnsi="Times New Roman"/>
                <w:i/>
                <w:sz w:val="28"/>
                <w:szCs w:val="28"/>
              </w:rPr>
            </w:pPr>
            <w:r w:rsidRPr="007E6F43">
              <w:rPr>
                <w:rFonts w:ascii="Times New Roman" w:hAnsi="Times New Roman"/>
                <w:i/>
                <w:sz w:val="28"/>
                <w:szCs w:val="28"/>
              </w:rPr>
              <w:t xml:space="preserve">Lai Châu, ngày      tháng </w:t>
            </w:r>
            <w:r w:rsidR="00B16109">
              <w:rPr>
                <w:rFonts w:ascii="Times New Roman" w:hAnsi="Times New Roman"/>
                <w:i/>
                <w:sz w:val="28"/>
                <w:szCs w:val="28"/>
                <w:lang w:val="en-US"/>
              </w:rPr>
              <w:t xml:space="preserve">   </w:t>
            </w:r>
            <w:r w:rsidRPr="007E6F43">
              <w:rPr>
                <w:rFonts w:ascii="Times New Roman" w:hAnsi="Times New Roman"/>
                <w:i/>
                <w:sz w:val="28"/>
                <w:szCs w:val="28"/>
              </w:rPr>
              <w:t xml:space="preserve"> </w:t>
            </w:r>
            <w:r w:rsidR="002459BE">
              <w:rPr>
                <w:rFonts w:ascii="Times New Roman" w:hAnsi="Times New Roman"/>
                <w:i/>
                <w:sz w:val="28"/>
                <w:szCs w:val="28"/>
              </w:rPr>
              <w:t>năm 2025</w:t>
            </w:r>
          </w:p>
        </w:tc>
      </w:tr>
    </w:tbl>
    <w:p w14:paraId="1421369F" w14:textId="4DC84B55" w:rsidR="009C6B54" w:rsidRPr="007E6F43" w:rsidRDefault="009C6B54" w:rsidP="00AF3655">
      <w:pPr>
        <w:jc w:val="center"/>
        <w:rPr>
          <w:rFonts w:ascii="Times New Roman" w:hAnsi="Times New Roman"/>
          <w:sz w:val="28"/>
        </w:rPr>
      </w:pPr>
    </w:p>
    <w:p w14:paraId="4AA62B66" w14:textId="4576A1F1" w:rsidR="00166C29" w:rsidRPr="007E6F43" w:rsidRDefault="002459BE" w:rsidP="00AF3655">
      <w:pPr>
        <w:jc w:val="center"/>
        <w:rPr>
          <w:rFonts w:ascii="Times New Roman" w:hAnsi="Times New Roman"/>
          <w:b/>
          <w:bCs/>
          <w:sz w:val="28"/>
          <w:lang w:val="en-US"/>
        </w:rPr>
      </w:pPr>
      <w:r>
        <w:rPr>
          <w:rFonts w:ascii="Times New Roman" w:hAnsi="Times New Roman"/>
          <w:b/>
          <w:bCs/>
          <w:sz w:val="28"/>
          <w:lang w:val="en-US"/>
        </w:rPr>
        <w:t>TỜ TRÌNH</w:t>
      </w:r>
    </w:p>
    <w:p w14:paraId="17FEC95C" w14:textId="7FE422BC" w:rsidR="009C6B54" w:rsidRPr="007E6F43" w:rsidRDefault="00B16109" w:rsidP="002459BE">
      <w:pPr>
        <w:ind w:left="426" w:right="282"/>
        <w:jc w:val="center"/>
        <w:rPr>
          <w:rFonts w:ascii="Times New Roman" w:hAnsi="Times New Roman"/>
          <w:b/>
          <w:bCs/>
          <w:sz w:val="28"/>
          <w:lang w:val="en-US"/>
        </w:rPr>
      </w:pPr>
      <w:r w:rsidRPr="00B16109">
        <w:rPr>
          <w:rFonts w:ascii="Times New Roman" w:hAnsi="Times New Roman"/>
          <w:b/>
          <w:bCs/>
          <w:sz w:val="28"/>
          <w:lang w:val="en-US"/>
        </w:rPr>
        <w:t xml:space="preserve">Đề nghị ban hành Quyết định </w:t>
      </w:r>
      <w:r w:rsidR="002459BE" w:rsidRPr="002459BE">
        <w:rPr>
          <w:rFonts w:ascii="Times New Roman" w:hAnsi="Times New Roman"/>
          <w:b/>
          <w:bCs/>
          <w:sz w:val="28"/>
          <w:lang w:val="en-US"/>
        </w:rPr>
        <w:t xml:space="preserve">Sửa đổi, bổ sung một số điều của các Quyết định: Số 41/2024/QĐ-UBND ngày 24 tháng 9 năm 2024; số 68/2024/QĐ-UBND ngày 23 tháng 12 năm 2024; số 69/2024/QĐ-UBND ngày 23 tháng 12 năm 2024; số 21/2025/QĐ-UBND ngày 14 tháng 4 năm 2025 của Ủy ban nhân dân tỉnh Lai Châu về lĩnh vực hạ tầng kỹ thuật, nhà ở và thị trường bất </w:t>
      </w:r>
      <w:r w:rsidR="002459BE">
        <w:rPr>
          <w:rFonts w:ascii="Times New Roman" w:hAnsi="Times New Roman"/>
          <w:b/>
          <w:bCs/>
          <w:sz w:val="28"/>
          <w:lang w:val="en-US"/>
        </w:rPr>
        <w:t>động sản </w:t>
      </w:r>
    </w:p>
    <w:p w14:paraId="195A1447" w14:textId="211E3045" w:rsidR="00413FD5" w:rsidRPr="007E6F43" w:rsidRDefault="00413FD5" w:rsidP="00413FD5">
      <w:pPr>
        <w:ind w:firstLine="720"/>
        <w:jc w:val="both"/>
        <w:rPr>
          <w:rFonts w:ascii="Times New Roman" w:hAnsi="Times New Roman"/>
          <w:sz w:val="28"/>
        </w:rPr>
      </w:pPr>
      <w:r w:rsidRPr="007E6F43">
        <w:rPr>
          <w:rFonts w:ascii="Times New Roman" w:hAnsi="Times New Roman"/>
          <w:noProof/>
          <w:sz w:val="28"/>
          <w:lang w:val="en-US"/>
        </w:rPr>
        <mc:AlternateContent>
          <mc:Choice Requires="wps">
            <w:drawing>
              <wp:anchor distT="0" distB="0" distL="114300" distR="114300" simplePos="0" relativeHeight="251661312" behindDoc="0" locked="0" layoutInCell="1" allowOverlap="1" wp14:anchorId="20CEB830" wp14:editId="330DFF98">
                <wp:simplePos x="0" y="0"/>
                <wp:positionH relativeFrom="column">
                  <wp:posOffset>2297430</wp:posOffset>
                </wp:positionH>
                <wp:positionV relativeFrom="paragraph">
                  <wp:posOffset>54057</wp:posOffset>
                </wp:positionV>
                <wp:extent cx="1186004" cy="0"/>
                <wp:effectExtent l="0" t="0" r="14605" b="19050"/>
                <wp:wrapNone/>
                <wp:docPr id="3" name="Đường nối Thẳng 3"/>
                <wp:cNvGraphicFramePr/>
                <a:graphic xmlns:a="http://schemas.openxmlformats.org/drawingml/2006/main">
                  <a:graphicData uri="http://schemas.microsoft.com/office/word/2010/wordprocessingShape">
                    <wps:wsp>
                      <wps:cNvCnPr/>
                      <wps:spPr>
                        <a:xfrm>
                          <a:off x="0" y="0"/>
                          <a:ext cx="118600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D8A7E87" id="Đường nối Thẳng 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0.9pt,4.25pt" to="274.3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" strokecolor="black [3213]" strokeweight=".5pt">
                <v:stroke joinstyle="miter"/>
              </v:line>
            </w:pict>
          </mc:Fallback>
        </mc:AlternateContent>
      </w:r>
    </w:p>
    <w:p w14:paraId="41FBA992" w14:textId="4CA1998E" w:rsidR="00413FD5" w:rsidRPr="007E6F43" w:rsidRDefault="00413FD5" w:rsidP="00413FD5">
      <w:pPr>
        <w:jc w:val="center"/>
        <w:rPr>
          <w:rFonts w:ascii="Times New Roman" w:hAnsi="Times New Roman"/>
          <w:sz w:val="28"/>
          <w:lang w:val="en-US"/>
        </w:rPr>
      </w:pPr>
      <w:r w:rsidRPr="007E6F43">
        <w:rPr>
          <w:rFonts w:ascii="Times New Roman" w:hAnsi="Times New Roman"/>
          <w:sz w:val="28"/>
          <w:lang w:val="en-US"/>
        </w:rPr>
        <w:t>Kính gửi:</w:t>
      </w:r>
      <w:r w:rsidR="00E810A5" w:rsidRPr="007E6F43">
        <w:rPr>
          <w:rFonts w:ascii="Times New Roman" w:hAnsi="Times New Roman"/>
          <w:sz w:val="28"/>
          <w:lang w:val="en-US"/>
        </w:rPr>
        <w:t xml:space="preserve"> Ủy ban nhân </w:t>
      </w:r>
      <w:r w:rsidR="002459BE">
        <w:rPr>
          <w:rFonts w:ascii="Times New Roman" w:hAnsi="Times New Roman"/>
          <w:sz w:val="28"/>
          <w:lang w:val="en-US"/>
        </w:rPr>
        <w:t>dân tỉnh</w:t>
      </w:r>
    </w:p>
    <w:p w14:paraId="47A1EEFA" w14:textId="542AEFE3" w:rsidR="009C6B54" w:rsidRPr="007E6F43" w:rsidRDefault="009C6B54" w:rsidP="00413FD5">
      <w:pPr>
        <w:ind w:firstLine="720"/>
        <w:jc w:val="both"/>
        <w:rPr>
          <w:rFonts w:ascii="Times New Roman" w:hAnsi="Times New Roman"/>
          <w:sz w:val="28"/>
        </w:rPr>
      </w:pPr>
    </w:p>
    <w:p w14:paraId="1634DFA8" w14:textId="2728464E" w:rsidR="00E810A5" w:rsidRPr="002B4F34" w:rsidRDefault="00B16109" w:rsidP="002459BE">
      <w:pPr>
        <w:spacing w:before="120" w:after="120" w:line="276" w:lineRule="auto"/>
        <w:ind w:firstLine="720"/>
        <w:jc w:val="both"/>
        <w:rPr>
          <w:rFonts w:ascii="Times New Roman" w:eastAsia="Times New Roman" w:hAnsi="Times New Roman"/>
          <w:sz w:val="28"/>
          <w:szCs w:val="28"/>
          <w:lang w:val="en-US"/>
        </w:rPr>
      </w:pPr>
      <w:r w:rsidRPr="002B4F34">
        <w:rPr>
          <w:rFonts w:ascii="Times New Roman" w:eastAsia="Times New Roman" w:hAnsi="Times New Roman"/>
          <w:sz w:val="28"/>
          <w:szCs w:val="28"/>
          <w:lang w:val="en-US"/>
        </w:rPr>
        <w:t xml:space="preserve">Thực hiện quy định của Luật Ban hành văn bản quy phạm pháp luật, Sở Xây dựng kính trình Ủy ban nhân dân tỉnh dự thảo </w:t>
      </w:r>
      <w:r w:rsidR="00BF229E" w:rsidRPr="002B4F34">
        <w:rPr>
          <w:rFonts w:ascii="Times New Roman" w:eastAsia="Times New Roman" w:hAnsi="Times New Roman"/>
          <w:sz w:val="28"/>
          <w:szCs w:val="28"/>
          <w:lang w:val="en-US"/>
        </w:rPr>
        <w:t>Quyết định Sửa đổi, bổ sung một số điều của các quyết định, quy định, quy chế ban hành kèm theo các quyết định thuộc lĩnh vực hạ tầng kỹ thuật, nhà ở và thị trường bất động sản của Ủy ban nhân dân tỉnh Lai Châu liên quan đến sắp xếp, tổ chức bộ máy, thực hiện chính quyền địa phương 02 cấp</w:t>
      </w:r>
      <w:r w:rsidRPr="002B4F34">
        <w:rPr>
          <w:rFonts w:ascii="Times New Roman" w:eastAsia="Times New Roman" w:hAnsi="Times New Roman"/>
          <w:sz w:val="28"/>
          <w:szCs w:val="28"/>
          <w:lang w:val="en-US"/>
        </w:rPr>
        <w:t xml:space="preserve"> </w:t>
      </w:r>
      <w:r w:rsidR="002459BE">
        <w:rPr>
          <w:rFonts w:ascii="Times New Roman" w:eastAsia="Times New Roman" w:hAnsi="Times New Roman"/>
          <w:sz w:val="28"/>
          <w:szCs w:val="28"/>
          <w:lang w:val="en-US"/>
        </w:rPr>
        <w:t>như sau</w:t>
      </w:r>
      <w:r w:rsidRPr="002B4F34">
        <w:rPr>
          <w:rFonts w:ascii="Times New Roman" w:eastAsia="Times New Roman" w:hAnsi="Times New Roman"/>
          <w:sz w:val="28"/>
          <w:szCs w:val="28"/>
          <w:lang w:val="en-US"/>
        </w:rPr>
        <w:t>:</w:t>
      </w:r>
    </w:p>
    <w:p w14:paraId="507C0AB9" w14:textId="4AEC31D9" w:rsidR="009C6B54" w:rsidRPr="002B4F34" w:rsidRDefault="00E810A5" w:rsidP="002459BE">
      <w:pPr>
        <w:pStyle w:val="u1"/>
        <w:spacing w:line="276" w:lineRule="auto"/>
        <w:rPr>
          <w:b/>
          <w:bCs/>
          <w:lang w:val="en-US"/>
        </w:rPr>
      </w:pPr>
      <w:r w:rsidRPr="002B4F34">
        <w:rPr>
          <w:b/>
          <w:bCs/>
          <w:lang w:val="en-US"/>
        </w:rPr>
        <w:t xml:space="preserve">I. SỰ CẦN THIẾT BAN HÀNH </w:t>
      </w:r>
      <w:r w:rsidR="002459BE">
        <w:rPr>
          <w:b/>
          <w:bCs/>
          <w:lang w:val="en-US"/>
        </w:rPr>
        <w:t>VĂN BẢN</w:t>
      </w:r>
    </w:p>
    <w:p w14:paraId="2FE4D422" w14:textId="7A156D11" w:rsidR="00E810A5" w:rsidRPr="002B4F34" w:rsidRDefault="00D62F1E" w:rsidP="002459BE">
      <w:pPr>
        <w:spacing w:before="120" w:after="120" w:line="276" w:lineRule="auto"/>
        <w:ind w:firstLine="720"/>
        <w:jc w:val="both"/>
        <w:rPr>
          <w:rFonts w:ascii="Times New Roman" w:hAnsi="Times New Roman"/>
          <w:b/>
          <w:bCs/>
          <w:sz w:val="28"/>
          <w:lang w:val="en-US"/>
        </w:rPr>
      </w:pPr>
      <w:r w:rsidRPr="002B4F34">
        <w:rPr>
          <w:rFonts w:ascii="Times New Roman" w:hAnsi="Times New Roman"/>
          <w:b/>
          <w:bCs/>
          <w:sz w:val="28"/>
          <w:lang w:val="en-US"/>
        </w:rPr>
        <w:t>1. Cơ sở</w:t>
      </w:r>
      <w:r w:rsidR="00BA7032" w:rsidRPr="002B4F34">
        <w:rPr>
          <w:rFonts w:ascii="Times New Roman" w:hAnsi="Times New Roman"/>
          <w:b/>
          <w:bCs/>
          <w:sz w:val="28"/>
          <w:lang w:val="en-US"/>
        </w:rPr>
        <w:t xml:space="preserve"> chính trị,</w:t>
      </w:r>
      <w:r w:rsidRPr="002B4F34">
        <w:rPr>
          <w:rFonts w:ascii="Times New Roman" w:hAnsi="Times New Roman"/>
          <w:b/>
          <w:bCs/>
          <w:sz w:val="28"/>
          <w:lang w:val="en-US"/>
        </w:rPr>
        <w:t xml:space="preserve"> </w:t>
      </w:r>
      <w:r w:rsidR="002459BE">
        <w:rPr>
          <w:rFonts w:ascii="Times New Roman" w:hAnsi="Times New Roman"/>
          <w:b/>
          <w:bCs/>
          <w:sz w:val="28"/>
          <w:lang w:val="en-US"/>
        </w:rPr>
        <w:t>pháp lý</w:t>
      </w:r>
    </w:p>
    <w:p w14:paraId="3E33E48B" w14:textId="3B95E5DA" w:rsidR="00DB0BE7" w:rsidRDefault="008B4A33" w:rsidP="002459BE">
      <w:pPr>
        <w:spacing w:before="120" w:after="120" w:line="276" w:lineRule="auto"/>
        <w:ind w:firstLine="720"/>
        <w:jc w:val="both"/>
        <w:rPr>
          <w:rFonts w:ascii="Times New Roman" w:hAnsi="Times New Roman"/>
          <w:iCs/>
          <w:sz w:val="28"/>
          <w:lang w:val="en-US"/>
        </w:rPr>
      </w:pPr>
      <w:r w:rsidRPr="00BE4581">
        <w:rPr>
          <w:rFonts w:ascii="Times New Roman" w:hAnsi="Times New Roman"/>
          <w:iCs/>
          <w:sz w:val="28"/>
          <w:lang w:val="en-US"/>
        </w:rPr>
        <w:t>Trên cơ sở các quy định và thực hiện nhiệm vụ của cơ quan chuyên môn về xây dựng trên địa bàn tỉnh, Sở Xây dựng đã tham mưu Ủy ban nhân dân tỉnh ban hành các quyết định quy định một số nội dung liên quan đến quản lý và phân cấp quản lý trong các lĩnh vực hạ tầng kỹ thuật, nhà ở và thị trường bất động sản trên địa bàn tỉnh</w:t>
      </w:r>
      <w:r w:rsidR="00AA7656">
        <w:rPr>
          <w:rFonts w:ascii="Times New Roman" w:hAnsi="Times New Roman"/>
          <w:iCs/>
          <w:sz w:val="28"/>
          <w:lang w:val="en-US"/>
        </w:rPr>
        <w:t xml:space="preserve">, cụ </w:t>
      </w:r>
      <w:r w:rsidR="002459BE">
        <w:rPr>
          <w:rFonts w:ascii="Times New Roman" w:hAnsi="Times New Roman"/>
          <w:iCs/>
          <w:sz w:val="28"/>
          <w:lang w:val="en-US"/>
        </w:rPr>
        <w:t>thể là</w:t>
      </w:r>
      <w:r w:rsidR="00AA7656">
        <w:rPr>
          <w:rFonts w:ascii="Times New Roman" w:hAnsi="Times New Roman"/>
          <w:iCs/>
          <w:sz w:val="28"/>
          <w:lang w:val="en-US"/>
        </w:rPr>
        <w:t>:</w:t>
      </w:r>
    </w:p>
    <w:p w14:paraId="6A81A8BA" w14:textId="4217C58A" w:rsidR="00347196" w:rsidRDefault="00347196" w:rsidP="002459BE">
      <w:pPr>
        <w:spacing w:before="120" w:after="120" w:line="276" w:lineRule="auto"/>
        <w:ind w:firstLine="720"/>
        <w:jc w:val="both"/>
        <w:rPr>
          <w:rFonts w:ascii="Times New Roman" w:hAnsi="Times New Roman"/>
          <w:iCs/>
          <w:sz w:val="28"/>
          <w:lang w:val="en-US"/>
        </w:rPr>
      </w:pPr>
      <w:r w:rsidRPr="002B4F34">
        <w:rPr>
          <w:rFonts w:ascii="Times New Roman" w:hAnsi="Times New Roman"/>
          <w:iCs/>
          <w:sz w:val="28"/>
          <w:lang w:val="en-US"/>
        </w:rPr>
        <w:t>(</w:t>
      </w:r>
      <w:r w:rsidR="006810DD">
        <w:rPr>
          <w:rFonts w:ascii="Times New Roman" w:hAnsi="Times New Roman"/>
          <w:iCs/>
          <w:sz w:val="28"/>
          <w:lang w:val="en-US"/>
        </w:rPr>
        <w:t>1</w:t>
      </w:r>
      <w:r w:rsidRPr="002B4F34">
        <w:rPr>
          <w:rFonts w:ascii="Times New Roman" w:hAnsi="Times New Roman"/>
          <w:iCs/>
          <w:sz w:val="28"/>
          <w:lang w:val="en-US"/>
        </w:rPr>
        <w:t>). Quyết định số 41/2024/QĐ-UBND</w:t>
      </w:r>
      <w:r w:rsidR="00A601D2">
        <w:rPr>
          <w:rFonts w:ascii="Times New Roman" w:hAnsi="Times New Roman"/>
          <w:iCs/>
          <w:sz w:val="28"/>
          <w:lang w:val="en-US"/>
        </w:rPr>
        <w:t>,</w:t>
      </w:r>
      <w:r w:rsidRPr="002B4F34">
        <w:rPr>
          <w:rFonts w:ascii="Times New Roman" w:hAnsi="Times New Roman"/>
          <w:iCs/>
          <w:sz w:val="28"/>
          <w:lang w:val="en-US"/>
        </w:rPr>
        <w:t xml:space="preserve"> ngày 24 tháng 9 năm 2024 của Ủy ban nhân dân tỉnh </w:t>
      </w:r>
      <w:r w:rsidR="00A601D2">
        <w:rPr>
          <w:rFonts w:ascii="Times New Roman" w:hAnsi="Times New Roman"/>
          <w:iCs/>
          <w:sz w:val="28"/>
          <w:lang w:val="en-US"/>
        </w:rPr>
        <w:t>Q</w:t>
      </w:r>
      <w:r w:rsidRPr="002B4F34">
        <w:rPr>
          <w:rFonts w:ascii="Times New Roman" w:hAnsi="Times New Roman"/>
          <w:iCs/>
          <w:sz w:val="28"/>
          <w:lang w:val="en-US"/>
        </w:rPr>
        <w:t xml:space="preserve">uy định một số nội dung thực hiện </w:t>
      </w:r>
      <w:r w:rsidR="005C3CA4">
        <w:rPr>
          <w:rFonts w:ascii="Times New Roman" w:hAnsi="Times New Roman"/>
          <w:iCs/>
          <w:sz w:val="28"/>
          <w:lang w:val="en-US"/>
        </w:rPr>
        <w:t>L</w:t>
      </w:r>
      <w:r w:rsidRPr="002B4F34">
        <w:rPr>
          <w:rFonts w:ascii="Times New Roman" w:hAnsi="Times New Roman"/>
          <w:iCs/>
          <w:sz w:val="28"/>
          <w:lang w:val="en-US"/>
        </w:rPr>
        <w:t xml:space="preserve">uật </w:t>
      </w:r>
      <w:r w:rsidR="005C3CA4">
        <w:rPr>
          <w:rFonts w:ascii="Times New Roman" w:hAnsi="Times New Roman"/>
          <w:iCs/>
          <w:sz w:val="28"/>
          <w:lang w:val="en-US"/>
        </w:rPr>
        <w:t>N</w:t>
      </w:r>
      <w:r w:rsidRPr="002B4F34">
        <w:rPr>
          <w:rFonts w:ascii="Times New Roman" w:hAnsi="Times New Roman"/>
          <w:iCs/>
          <w:sz w:val="28"/>
          <w:lang w:val="en-US"/>
        </w:rPr>
        <w:t xml:space="preserve">hà ở trên địa bàn tỉnh Lai Châu; </w:t>
      </w:r>
    </w:p>
    <w:p w14:paraId="27E9C641" w14:textId="5AA4CFBA" w:rsidR="006810DD" w:rsidRPr="002B4F34" w:rsidRDefault="006810DD" w:rsidP="002459BE">
      <w:pPr>
        <w:spacing w:before="120" w:after="120" w:line="276" w:lineRule="auto"/>
        <w:ind w:firstLine="720"/>
        <w:jc w:val="both"/>
        <w:rPr>
          <w:rFonts w:ascii="Times New Roman" w:hAnsi="Times New Roman"/>
          <w:iCs/>
          <w:sz w:val="28"/>
          <w:lang w:val="en-US"/>
        </w:rPr>
      </w:pPr>
      <w:r w:rsidRPr="002B4F34">
        <w:rPr>
          <w:rFonts w:ascii="Times New Roman" w:hAnsi="Times New Roman"/>
          <w:iCs/>
          <w:sz w:val="28"/>
          <w:lang w:val="en-US"/>
        </w:rPr>
        <w:t>(</w:t>
      </w:r>
      <w:r>
        <w:rPr>
          <w:rFonts w:ascii="Times New Roman" w:hAnsi="Times New Roman"/>
          <w:iCs/>
          <w:sz w:val="28"/>
          <w:lang w:val="en-US"/>
        </w:rPr>
        <w:t>2</w:t>
      </w:r>
      <w:r w:rsidRPr="002B4F34">
        <w:rPr>
          <w:rFonts w:ascii="Times New Roman" w:hAnsi="Times New Roman"/>
          <w:iCs/>
          <w:sz w:val="28"/>
          <w:lang w:val="en-US"/>
        </w:rPr>
        <w:t>). Quyết định số 68/2024/QĐ-UBND</w:t>
      </w:r>
      <w:r>
        <w:rPr>
          <w:rFonts w:ascii="Times New Roman" w:hAnsi="Times New Roman"/>
          <w:iCs/>
          <w:sz w:val="28"/>
          <w:lang w:val="en-US"/>
        </w:rPr>
        <w:t>,</w:t>
      </w:r>
      <w:r w:rsidRPr="002B4F34">
        <w:rPr>
          <w:rFonts w:ascii="Times New Roman" w:hAnsi="Times New Roman"/>
          <w:iCs/>
          <w:sz w:val="28"/>
          <w:lang w:val="en-US"/>
        </w:rPr>
        <w:t xml:space="preserve"> ngày 23 tháng 12 năm 2024 của Ủy ban nhân dân tỉnh </w:t>
      </w:r>
      <w:r>
        <w:rPr>
          <w:rFonts w:ascii="Times New Roman" w:hAnsi="Times New Roman"/>
          <w:iCs/>
          <w:sz w:val="28"/>
          <w:lang w:val="en-US"/>
        </w:rPr>
        <w:t>Q</w:t>
      </w:r>
      <w:r w:rsidRPr="002B4F34">
        <w:rPr>
          <w:rFonts w:ascii="Times New Roman" w:hAnsi="Times New Roman"/>
          <w:iCs/>
          <w:sz w:val="28"/>
          <w:lang w:val="en-US"/>
        </w:rPr>
        <w:t xml:space="preserve">uy định một số nội dung về quản lý, phân cấp quản lý sử dụng chung công trình hạ tầng kỹ thuật trong đô thị trên địa bàn tỉnh Lai Châu; </w:t>
      </w:r>
    </w:p>
    <w:p w14:paraId="51E64DD7" w14:textId="4D2CEE9A" w:rsidR="00347196" w:rsidRDefault="00347196" w:rsidP="002459BE">
      <w:pPr>
        <w:spacing w:before="120" w:after="120" w:line="276" w:lineRule="auto"/>
        <w:ind w:firstLine="720"/>
        <w:jc w:val="both"/>
        <w:rPr>
          <w:rFonts w:ascii="Times New Roman" w:hAnsi="Times New Roman"/>
          <w:iCs/>
          <w:sz w:val="28"/>
          <w:lang w:val="en-US"/>
        </w:rPr>
      </w:pPr>
      <w:r w:rsidRPr="002B4F34">
        <w:rPr>
          <w:rFonts w:ascii="Times New Roman" w:hAnsi="Times New Roman"/>
          <w:iCs/>
          <w:sz w:val="28"/>
          <w:lang w:val="en-US"/>
        </w:rPr>
        <w:t>(</w:t>
      </w:r>
      <w:r w:rsidR="006810DD">
        <w:rPr>
          <w:rFonts w:ascii="Times New Roman" w:hAnsi="Times New Roman"/>
          <w:iCs/>
          <w:sz w:val="28"/>
          <w:lang w:val="en-US"/>
        </w:rPr>
        <w:t>3</w:t>
      </w:r>
      <w:r w:rsidRPr="002B4F34">
        <w:rPr>
          <w:rFonts w:ascii="Times New Roman" w:hAnsi="Times New Roman"/>
          <w:iCs/>
          <w:sz w:val="28"/>
          <w:lang w:val="en-US"/>
        </w:rPr>
        <w:t>). Quyết định số 69/2024/QĐ-UBND</w:t>
      </w:r>
      <w:r w:rsidR="00CA4CC0">
        <w:rPr>
          <w:rFonts w:ascii="Times New Roman" w:hAnsi="Times New Roman"/>
          <w:iCs/>
          <w:sz w:val="28"/>
          <w:lang w:val="en-US"/>
        </w:rPr>
        <w:t>,</w:t>
      </w:r>
      <w:r w:rsidRPr="002B4F34">
        <w:rPr>
          <w:rFonts w:ascii="Times New Roman" w:hAnsi="Times New Roman"/>
          <w:iCs/>
          <w:sz w:val="28"/>
          <w:lang w:val="en-US"/>
        </w:rPr>
        <w:t xml:space="preserve"> ngày 23 tháng 12 năm 2024 của Ủy ban nhân dân tỉnh </w:t>
      </w:r>
      <w:r w:rsidR="00CA4CC0">
        <w:rPr>
          <w:rFonts w:ascii="Times New Roman" w:hAnsi="Times New Roman"/>
          <w:iCs/>
          <w:sz w:val="28"/>
          <w:lang w:val="en-US"/>
        </w:rPr>
        <w:t>Q</w:t>
      </w:r>
      <w:r w:rsidRPr="002B4F34">
        <w:rPr>
          <w:rFonts w:ascii="Times New Roman" w:hAnsi="Times New Roman"/>
          <w:iCs/>
          <w:sz w:val="28"/>
          <w:lang w:val="en-US"/>
        </w:rPr>
        <w:t xml:space="preserve">uy định một số nội dung về xây dựng, quản lý, sử dụng nghĩa trang và cơ sở hỏa táng trên địa bàn tỉnh Lai Châu. </w:t>
      </w:r>
    </w:p>
    <w:p w14:paraId="13868060" w14:textId="227E3984" w:rsidR="006810DD" w:rsidRDefault="006810DD" w:rsidP="002459BE">
      <w:pPr>
        <w:spacing w:before="120" w:after="120" w:line="276" w:lineRule="auto"/>
        <w:ind w:firstLine="720"/>
        <w:jc w:val="both"/>
        <w:rPr>
          <w:rFonts w:ascii="Times New Roman" w:hAnsi="Times New Roman"/>
          <w:iCs/>
          <w:sz w:val="28"/>
          <w:lang w:val="en-US"/>
        </w:rPr>
      </w:pPr>
      <w:r w:rsidRPr="002B4F34">
        <w:rPr>
          <w:rFonts w:ascii="Times New Roman" w:hAnsi="Times New Roman"/>
          <w:iCs/>
          <w:sz w:val="28"/>
          <w:lang w:val="en-US"/>
        </w:rPr>
        <w:lastRenderedPageBreak/>
        <w:t>(</w:t>
      </w:r>
      <w:r>
        <w:rPr>
          <w:rFonts w:ascii="Times New Roman" w:hAnsi="Times New Roman"/>
          <w:iCs/>
          <w:sz w:val="28"/>
          <w:lang w:val="en-US"/>
        </w:rPr>
        <w:t>4</w:t>
      </w:r>
      <w:r w:rsidRPr="002B4F34">
        <w:rPr>
          <w:rFonts w:ascii="Times New Roman" w:hAnsi="Times New Roman"/>
          <w:iCs/>
          <w:sz w:val="28"/>
          <w:lang w:val="en-US"/>
        </w:rPr>
        <w:t>). Quyết định số 21/2025/QĐ-UBND</w:t>
      </w:r>
      <w:r>
        <w:rPr>
          <w:rFonts w:ascii="Times New Roman" w:hAnsi="Times New Roman"/>
          <w:iCs/>
          <w:sz w:val="28"/>
          <w:lang w:val="en-US"/>
        </w:rPr>
        <w:t>,</w:t>
      </w:r>
      <w:r w:rsidRPr="002B4F34">
        <w:rPr>
          <w:rFonts w:ascii="Times New Roman" w:hAnsi="Times New Roman"/>
          <w:iCs/>
          <w:sz w:val="28"/>
          <w:lang w:val="en-US"/>
        </w:rPr>
        <w:t xml:space="preserve"> ngày 14 tháng 4 năm 2025 của Ủy ban nhân dân tỉnh ban hành </w:t>
      </w:r>
      <w:r>
        <w:rPr>
          <w:rFonts w:ascii="Times New Roman" w:hAnsi="Times New Roman"/>
          <w:iCs/>
          <w:sz w:val="28"/>
          <w:lang w:val="en-US"/>
        </w:rPr>
        <w:t>Q</w:t>
      </w:r>
      <w:r w:rsidRPr="002B4F34">
        <w:rPr>
          <w:rFonts w:ascii="Times New Roman" w:hAnsi="Times New Roman"/>
          <w:iCs/>
          <w:sz w:val="28"/>
          <w:lang w:val="en-US"/>
        </w:rPr>
        <w:t>uy chế phối hợp xây dựng cơ sở dữ liệu, chia sẻ, cung cấp thông tin, dữ liệu về nhà ở và thị trường bất động sản trên địa bàn tỉnh Lai Châu;</w:t>
      </w:r>
    </w:p>
    <w:p w14:paraId="3FDF2E3D" w14:textId="081A7FD6" w:rsidR="00AB3FB5" w:rsidRPr="002B4F34" w:rsidRDefault="001A388F" w:rsidP="002459BE">
      <w:pPr>
        <w:spacing w:before="120" w:after="120" w:line="276" w:lineRule="auto"/>
        <w:ind w:firstLine="720"/>
        <w:jc w:val="both"/>
        <w:rPr>
          <w:rFonts w:ascii="Times New Roman" w:hAnsi="Times New Roman"/>
          <w:iCs/>
          <w:sz w:val="28"/>
          <w:lang w:val="en-US"/>
        </w:rPr>
      </w:pPr>
      <w:r>
        <w:rPr>
          <w:rFonts w:ascii="Times New Roman" w:hAnsi="Times New Roman"/>
          <w:iCs/>
          <w:sz w:val="28"/>
          <w:lang w:val="en-US"/>
        </w:rPr>
        <w:t>Nội dung của các Quyết định trên quy định về trách nhiệm của các cơ quan, đơn vị và Ủy ban nhân dân các huyện, thành phố t</w:t>
      </w:r>
      <w:r w:rsidR="00B33AC3">
        <w:rPr>
          <w:rFonts w:ascii="Times New Roman" w:hAnsi="Times New Roman"/>
          <w:iCs/>
          <w:sz w:val="28"/>
          <w:lang w:val="en-US"/>
        </w:rPr>
        <w:t>rong việc</w:t>
      </w:r>
      <w:r>
        <w:rPr>
          <w:rFonts w:ascii="Times New Roman" w:hAnsi="Times New Roman"/>
          <w:iCs/>
          <w:sz w:val="28"/>
          <w:lang w:val="en-US"/>
        </w:rPr>
        <w:t xml:space="preserve"> thực hiện </w:t>
      </w:r>
      <w:r w:rsidR="00456D3F">
        <w:rPr>
          <w:rFonts w:ascii="Times New Roman" w:hAnsi="Times New Roman"/>
          <w:iCs/>
          <w:sz w:val="28"/>
          <w:lang w:val="en-US"/>
        </w:rPr>
        <w:t xml:space="preserve">công tác </w:t>
      </w:r>
      <w:r w:rsidR="00D214F7" w:rsidRPr="00BE4581">
        <w:rPr>
          <w:rFonts w:ascii="Times New Roman" w:hAnsi="Times New Roman"/>
          <w:iCs/>
          <w:sz w:val="28"/>
          <w:lang w:val="en-US"/>
        </w:rPr>
        <w:t>quản lý các lĩnh vực hạ tầng kỹ thuật, nhà ở và thị trường bất động sản trên địa bàn tỉnh</w:t>
      </w:r>
      <w:r w:rsidR="0079562E">
        <w:rPr>
          <w:rFonts w:ascii="Times New Roman" w:hAnsi="Times New Roman"/>
          <w:iCs/>
          <w:sz w:val="28"/>
          <w:lang w:val="en-US"/>
        </w:rPr>
        <w:t xml:space="preserve"> </w:t>
      </w:r>
      <w:r w:rsidR="002459BE">
        <w:rPr>
          <w:rFonts w:ascii="Times New Roman" w:hAnsi="Times New Roman"/>
          <w:iCs/>
          <w:sz w:val="28"/>
          <w:lang w:val="en-US"/>
        </w:rPr>
        <w:t>Lai Châu</w:t>
      </w:r>
      <w:r w:rsidR="0079562E">
        <w:rPr>
          <w:rFonts w:ascii="Times New Roman" w:hAnsi="Times New Roman"/>
          <w:iCs/>
          <w:sz w:val="28"/>
          <w:lang w:val="en-US"/>
        </w:rPr>
        <w:t>.</w:t>
      </w:r>
    </w:p>
    <w:p w14:paraId="05764125" w14:textId="2963B05A" w:rsidR="006621BA" w:rsidRPr="002B4F34" w:rsidRDefault="006621BA" w:rsidP="002459BE">
      <w:pPr>
        <w:spacing w:before="120" w:after="120" w:line="276" w:lineRule="auto"/>
        <w:ind w:firstLine="720"/>
        <w:jc w:val="both"/>
        <w:rPr>
          <w:rFonts w:ascii="Times New Roman" w:hAnsi="Times New Roman"/>
          <w:iCs/>
          <w:sz w:val="28"/>
          <w:lang w:val="en-US"/>
        </w:rPr>
      </w:pPr>
      <w:r w:rsidRPr="002B4F34">
        <w:rPr>
          <w:rFonts w:ascii="Times New Roman" w:hAnsi="Times New Roman"/>
          <w:iCs/>
          <w:sz w:val="28"/>
          <w:lang w:val="en-US"/>
        </w:rPr>
        <w:t>Ngày 16 tháng 6 năm 2025, Ủy ban Thường vụ Quốc hội đã thông qua Nghị quyết số 1670/NQ-UBTVQH15 về việc sắp xếp các đơn vị hành chính cấp xã của tỉnh Lai Châu năm 2025, trên địa bàn tỉnh có 38 đơn vị hành chính cấp xã và chính thức hoạt động từ ngày 01/7/2025, không tổ chức chính quyền cấp huyện.</w:t>
      </w:r>
      <w:r w:rsidR="00A0694E">
        <w:rPr>
          <w:rFonts w:ascii="Times New Roman" w:hAnsi="Times New Roman"/>
          <w:iCs/>
          <w:sz w:val="28"/>
          <w:lang w:val="en-US"/>
        </w:rPr>
        <w:t xml:space="preserve"> </w:t>
      </w:r>
    </w:p>
    <w:p w14:paraId="70D75317" w14:textId="5D31CA6E" w:rsidR="006621BA" w:rsidRPr="002B4F34" w:rsidRDefault="005647EE" w:rsidP="002459BE">
      <w:pPr>
        <w:spacing w:before="120" w:after="120" w:line="276" w:lineRule="auto"/>
        <w:ind w:firstLine="720"/>
        <w:jc w:val="both"/>
        <w:rPr>
          <w:rFonts w:ascii="Times New Roman" w:hAnsi="Times New Roman"/>
          <w:iCs/>
          <w:sz w:val="28"/>
          <w:lang w:val="en-US"/>
        </w:rPr>
      </w:pPr>
      <w:r w:rsidRPr="005647EE">
        <w:rPr>
          <w:rFonts w:ascii="Times New Roman" w:hAnsi="Times New Roman"/>
          <w:iCs/>
          <w:sz w:val="28"/>
          <w:lang w:val="en-US"/>
        </w:rPr>
        <w:t xml:space="preserve">Theo các quyết định đã ban hành, Ủy ban nhân dân tỉnh đã phân cấp một số nhiệm vụ cho Ủy ban nhân dân cấp huyện. Tuy nhiên, kể từ ngày 01/7/2025, khi mô hình chính quyền địa phương 02 cấp chính thức được triển khai </w:t>
      </w:r>
      <w:r w:rsidRPr="005647EE">
        <w:rPr>
          <w:rFonts w:ascii="Times New Roman" w:hAnsi="Times New Roman"/>
          <w:i/>
          <w:iCs/>
          <w:sz w:val="28"/>
          <w:lang w:val="en-US"/>
        </w:rPr>
        <w:t>(không còn tổ chức chính quyền cấp huyện)</w:t>
      </w:r>
      <w:r w:rsidRPr="005647EE">
        <w:rPr>
          <w:rFonts w:ascii="Times New Roman" w:hAnsi="Times New Roman"/>
          <w:iCs/>
          <w:sz w:val="28"/>
          <w:lang w:val="en-US"/>
        </w:rPr>
        <w:t xml:space="preserve"> và căn cứ các quy định về phân định thẩm quyền tại Nghị định số 140/2025/NĐ-CP, việc tham mưu Ủy ban nhân dân tỉnh ban hành Quyết định sửa đổi, bổ sung các quyết định trước đây của tỉnh liên quan đến quản lý hạ tầng kỹ thuật, nhà ở và thị trường bất động sản trên địa bàn tỉnh Lai Châu là yêu cầu cần thiết, phù hợp với quy định của pháp luật</w:t>
      </w:r>
      <w:r w:rsidR="00C91FAE">
        <w:rPr>
          <w:rFonts w:ascii="Times New Roman" w:hAnsi="Times New Roman"/>
          <w:iCs/>
          <w:sz w:val="28"/>
          <w:lang w:val="en-US"/>
        </w:rPr>
        <w:t xml:space="preserve">, làm </w:t>
      </w:r>
      <w:r w:rsidR="006621BA" w:rsidRPr="002B4F34">
        <w:rPr>
          <w:rFonts w:ascii="Times New Roman" w:hAnsi="Times New Roman"/>
          <w:iCs/>
          <w:sz w:val="28"/>
          <w:lang w:val="en-US"/>
        </w:rPr>
        <w:t xml:space="preserve">cơ sở cho UBND cấp xã triển khai thực hiện. </w:t>
      </w:r>
    </w:p>
    <w:p w14:paraId="35B6E1E3" w14:textId="4D2A6963" w:rsidR="00D62F1E" w:rsidRPr="002B4F34" w:rsidRDefault="00D62F1E" w:rsidP="002459BE">
      <w:pPr>
        <w:spacing w:before="120" w:after="120" w:line="276" w:lineRule="auto"/>
        <w:ind w:firstLine="720"/>
        <w:jc w:val="both"/>
        <w:rPr>
          <w:rFonts w:ascii="Times New Roman" w:hAnsi="Times New Roman"/>
          <w:b/>
          <w:bCs/>
          <w:sz w:val="28"/>
          <w:lang w:val="en-US"/>
        </w:rPr>
      </w:pPr>
      <w:r w:rsidRPr="002B4F34">
        <w:rPr>
          <w:rFonts w:ascii="Times New Roman" w:hAnsi="Times New Roman"/>
          <w:b/>
          <w:bCs/>
          <w:sz w:val="28"/>
          <w:lang w:val="en-US"/>
        </w:rPr>
        <w:t xml:space="preserve">2. Cơ sở </w:t>
      </w:r>
      <w:r w:rsidR="002459BE">
        <w:rPr>
          <w:rFonts w:ascii="Times New Roman" w:hAnsi="Times New Roman"/>
          <w:b/>
          <w:bCs/>
          <w:sz w:val="28"/>
          <w:lang w:val="en-US"/>
        </w:rPr>
        <w:t>thực tiễn</w:t>
      </w:r>
    </w:p>
    <w:p w14:paraId="7B677A5F" w14:textId="4E8CA2EB" w:rsidR="00E50AB6" w:rsidRPr="00E50AB6" w:rsidRDefault="00E50AB6" w:rsidP="002459BE">
      <w:pPr>
        <w:spacing w:before="120" w:after="120" w:line="276" w:lineRule="auto"/>
        <w:ind w:firstLine="720"/>
        <w:jc w:val="both"/>
        <w:rPr>
          <w:rFonts w:ascii="Times New Roman" w:hAnsi="Times New Roman"/>
          <w:iCs/>
          <w:sz w:val="28"/>
          <w:lang w:val="en-US"/>
        </w:rPr>
      </w:pPr>
      <w:r w:rsidRPr="00E50AB6">
        <w:rPr>
          <w:rFonts w:ascii="Times New Roman" w:hAnsi="Times New Roman"/>
          <w:iCs/>
          <w:sz w:val="28"/>
          <w:lang w:val="en-US"/>
        </w:rPr>
        <w:t xml:space="preserve">Hiện nay, một số quyết định do Ủy ban nhân dân tỉnh ban hành trước đây, trong đó có nội dung phân cấp cho Ủy ban nhân dân cấp huyện và giao nhiệm vụ cho các cơ quan chuyên môn cấp tỉnh, không còn phù hợp với mô hình tổ chức chính quyền địa phương 2 cấp. Theo quy định pháp luật hiện hành, Ủy ban nhân dân cấp xã thiếu cơ sở pháp lý để tiếp nhận và giải quyết các nhiệm vụ vốn do cấp huyện đảm trách, dễ dẫn đến tình trạng đùn đẩy trách nhiệm, kéo dài thời gian xử lý thủ tục hành chính, gây ảnh hưởng trực tiếp đến quyền lợi của người dân và hoạt động của doanh nghiệp. Sự thay đổi mô hình chính quyền địa phương từ 3 cấp (tỉnh – huyện – xã) sang 2 cấp (tỉnh – xã), trong khi hệ thống quy định hiện hành vẫn giữ nguyên cơ chế quản lý 3 cấp, đã tạo ra khoảng trống pháp lý, làm giảm tính đồng bộ, hiệu lực và hiệu quả của bộ máy </w:t>
      </w:r>
      <w:r w:rsidR="002459BE">
        <w:rPr>
          <w:rFonts w:ascii="Times New Roman" w:hAnsi="Times New Roman"/>
          <w:iCs/>
          <w:sz w:val="28"/>
          <w:lang w:val="en-US"/>
        </w:rPr>
        <w:t>hành chính</w:t>
      </w:r>
      <w:r w:rsidRPr="00E50AB6">
        <w:rPr>
          <w:rFonts w:ascii="Times New Roman" w:hAnsi="Times New Roman"/>
          <w:iCs/>
          <w:sz w:val="28"/>
          <w:lang w:val="en-US"/>
        </w:rPr>
        <w:t>.</w:t>
      </w:r>
    </w:p>
    <w:p w14:paraId="4BCE7D55" w14:textId="7E49AEF0" w:rsidR="00E50AB6" w:rsidRPr="00E50AB6" w:rsidRDefault="00E50AB6" w:rsidP="002459BE">
      <w:pPr>
        <w:spacing w:before="120" w:after="120" w:line="276" w:lineRule="auto"/>
        <w:ind w:firstLine="720"/>
        <w:jc w:val="both"/>
        <w:rPr>
          <w:rFonts w:ascii="Times New Roman" w:hAnsi="Times New Roman"/>
          <w:iCs/>
          <w:spacing w:val="2"/>
          <w:sz w:val="28"/>
          <w:lang w:val="en-US"/>
        </w:rPr>
      </w:pPr>
      <w:r w:rsidRPr="00E50AB6">
        <w:rPr>
          <w:rFonts w:ascii="Times New Roman" w:hAnsi="Times New Roman"/>
          <w:iCs/>
          <w:spacing w:val="2"/>
          <w:sz w:val="28"/>
          <w:lang w:val="en-US"/>
        </w:rPr>
        <w:t xml:space="preserve">Trong bối cảnh đó, các quy định hiện hành của UBND tỉnh liên quan đến lĩnh vực hạ tầng kỹ thuật, nhà ở và thị trường bất động sản cần được rà soát, sửa đổi, bổ sung để bảo đảm phù hợp với chức năng, nhiệm vụ, quyền hạn của </w:t>
      </w:r>
      <w:r w:rsidRPr="00E50AB6">
        <w:rPr>
          <w:rFonts w:ascii="Times New Roman" w:hAnsi="Times New Roman"/>
          <w:iCs/>
          <w:spacing w:val="2"/>
          <w:sz w:val="28"/>
          <w:lang w:val="en-US"/>
        </w:rPr>
        <w:lastRenderedPageBreak/>
        <w:t xml:space="preserve">các cơ quan chuyên môn và mô hình tổ chức chính quyền địa phương hiện nay; đồng thời bảo đảm tính thống nhất, đồng bộ trong hệ thống pháp luật, góp phần nâng cao hiệu lực, hiệu quả quản lý nhà nước trên địa bàn tỉnh. Do vậy, việc ban hành Quyết định sửa đổi, bổ sung các quyết định của UBND tỉnh về hạ tầng kỹ thuật, nhà ở và thị trường bất động sản trên địa bàn tỉnh Lai Châu là hết sức </w:t>
      </w:r>
      <w:r w:rsidR="002459BE">
        <w:rPr>
          <w:rFonts w:ascii="Times New Roman" w:hAnsi="Times New Roman"/>
          <w:iCs/>
          <w:spacing w:val="2"/>
          <w:sz w:val="28"/>
          <w:lang w:val="en-US"/>
        </w:rPr>
        <w:t>cần thiết</w:t>
      </w:r>
      <w:r w:rsidRPr="00E50AB6">
        <w:rPr>
          <w:rFonts w:ascii="Times New Roman" w:hAnsi="Times New Roman"/>
          <w:iCs/>
          <w:spacing w:val="2"/>
          <w:sz w:val="28"/>
          <w:lang w:val="en-US"/>
        </w:rPr>
        <w:t>.</w:t>
      </w:r>
    </w:p>
    <w:p w14:paraId="56583BCB" w14:textId="1F7D6B79" w:rsidR="00D55109" w:rsidRPr="002B4F34" w:rsidRDefault="00D55109" w:rsidP="002459BE">
      <w:pPr>
        <w:spacing w:before="120" w:after="120" w:line="276" w:lineRule="auto"/>
        <w:ind w:firstLine="720"/>
        <w:jc w:val="both"/>
        <w:rPr>
          <w:rFonts w:ascii="Times New Roman" w:hAnsi="Times New Roman"/>
          <w:b/>
          <w:bCs/>
          <w:sz w:val="28"/>
          <w:lang w:val="en-US"/>
        </w:rPr>
      </w:pPr>
      <w:r w:rsidRPr="002B4F34">
        <w:rPr>
          <w:rFonts w:ascii="Times New Roman" w:hAnsi="Times New Roman"/>
          <w:b/>
          <w:bCs/>
          <w:sz w:val="28"/>
          <w:lang w:val="en-US"/>
        </w:rPr>
        <w:t xml:space="preserve">II. MỤC ĐÍCH BAN HÀNH, QUAN ĐIỂM XÂY DỰNG DỰ THẢO </w:t>
      </w:r>
      <w:r w:rsidR="002459BE">
        <w:rPr>
          <w:rFonts w:ascii="Times New Roman" w:hAnsi="Times New Roman"/>
          <w:b/>
          <w:bCs/>
          <w:sz w:val="28"/>
          <w:lang w:val="en-US"/>
        </w:rPr>
        <w:t>VĂN BẢN</w:t>
      </w:r>
    </w:p>
    <w:p w14:paraId="11FAAFCB" w14:textId="3423E16C" w:rsidR="00D55109" w:rsidRPr="002B4F34" w:rsidRDefault="00D55109" w:rsidP="002459BE">
      <w:pPr>
        <w:spacing w:before="120" w:after="120" w:line="276" w:lineRule="auto"/>
        <w:ind w:firstLine="720"/>
        <w:jc w:val="both"/>
        <w:rPr>
          <w:rFonts w:ascii="Times New Roman" w:hAnsi="Times New Roman"/>
          <w:b/>
          <w:bCs/>
          <w:sz w:val="28"/>
          <w:lang w:val="en-US"/>
        </w:rPr>
      </w:pPr>
      <w:r w:rsidRPr="002B4F34">
        <w:rPr>
          <w:rFonts w:ascii="Times New Roman" w:hAnsi="Times New Roman"/>
          <w:b/>
          <w:bCs/>
          <w:sz w:val="28"/>
          <w:lang w:val="en-US"/>
        </w:rPr>
        <w:t xml:space="preserve">1. Mục </w:t>
      </w:r>
      <w:r w:rsidRPr="002B4F34">
        <w:rPr>
          <w:rFonts w:ascii="Times New Roman" w:hAnsi="Times New Roman" w:hint="eastAsia"/>
          <w:b/>
          <w:bCs/>
          <w:sz w:val="28"/>
          <w:lang w:val="en-US"/>
        </w:rPr>
        <w:t>đí</w:t>
      </w:r>
      <w:r w:rsidRPr="002B4F34">
        <w:rPr>
          <w:rFonts w:ascii="Times New Roman" w:hAnsi="Times New Roman"/>
          <w:b/>
          <w:bCs/>
          <w:sz w:val="28"/>
          <w:lang w:val="en-US"/>
        </w:rPr>
        <w:t>ch ban hành</w:t>
      </w:r>
      <w:r w:rsidR="00651BD6" w:rsidRPr="002B4F34">
        <w:rPr>
          <w:rFonts w:ascii="Times New Roman" w:hAnsi="Times New Roman"/>
          <w:b/>
          <w:bCs/>
          <w:sz w:val="28"/>
          <w:lang w:val="en-US"/>
        </w:rPr>
        <w:t xml:space="preserve"> </w:t>
      </w:r>
      <w:r w:rsidR="002459BE">
        <w:rPr>
          <w:rFonts w:ascii="Times New Roman" w:hAnsi="Times New Roman"/>
          <w:b/>
          <w:bCs/>
          <w:sz w:val="28"/>
          <w:lang w:val="en-US"/>
        </w:rPr>
        <w:t>văn bản</w:t>
      </w:r>
    </w:p>
    <w:p w14:paraId="5011117B" w14:textId="0E40AF57" w:rsidR="004C0DAF" w:rsidRPr="004C0DAF" w:rsidRDefault="004C0DAF" w:rsidP="002459BE">
      <w:pPr>
        <w:spacing w:before="120" w:after="120" w:line="276" w:lineRule="auto"/>
        <w:ind w:firstLine="720"/>
        <w:jc w:val="both"/>
        <w:rPr>
          <w:rFonts w:ascii="Times New Roman" w:hAnsi="Times New Roman"/>
          <w:sz w:val="28"/>
          <w:lang w:val="en-US"/>
        </w:rPr>
      </w:pPr>
      <w:r w:rsidRPr="004C0DAF">
        <w:rPr>
          <w:rFonts w:ascii="Times New Roman" w:hAnsi="Times New Roman"/>
          <w:sz w:val="28"/>
          <w:lang w:val="en-US"/>
        </w:rPr>
        <w:t xml:space="preserve">Văn bản được ban hành nhằm điều chỉnh trách nhiệm và quyền hạn trong việc thực hiện các nhiệm vụ liên quan đến lĩnh vực hạ tầng kỹ thuật, nhà ở và thị trường bất động sản trên địa bàn tỉnh Lai Châu. </w:t>
      </w:r>
      <w:r w:rsidR="002459BE">
        <w:rPr>
          <w:rFonts w:ascii="Times New Roman" w:hAnsi="Times New Roman"/>
          <w:sz w:val="28"/>
          <w:lang w:val="en-US"/>
        </w:rPr>
        <w:t>Cụ thể</w:t>
      </w:r>
      <w:r w:rsidRPr="004C0DAF">
        <w:rPr>
          <w:rFonts w:ascii="Times New Roman" w:hAnsi="Times New Roman"/>
          <w:sz w:val="28"/>
          <w:lang w:val="en-US"/>
        </w:rPr>
        <w:t>:</w:t>
      </w:r>
    </w:p>
    <w:p w14:paraId="39D87D3E" w14:textId="47D8CE49" w:rsidR="004C0DAF" w:rsidRPr="004C0DAF" w:rsidRDefault="004C0DAF" w:rsidP="002459BE">
      <w:pPr>
        <w:spacing w:before="120" w:after="120" w:line="276" w:lineRule="auto"/>
        <w:ind w:firstLine="720"/>
        <w:jc w:val="both"/>
        <w:rPr>
          <w:rFonts w:ascii="Times New Roman" w:hAnsi="Times New Roman"/>
          <w:sz w:val="28"/>
          <w:lang w:val="en-US"/>
        </w:rPr>
      </w:pPr>
      <w:r>
        <w:rPr>
          <w:rFonts w:ascii="Times New Roman" w:hAnsi="Times New Roman"/>
          <w:sz w:val="28"/>
          <w:lang w:val="en-US"/>
        </w:rPr>
        <w:t xml:space="preserve">- </w:t>
      </w:r>
      <w:r w:rsidRPr="004C0DAF">
        <w:rPr>
          <w:rFonts w:ascii="Times New Roman" w:hAnsi="Times New Roman"/>
          <w:sz w:val="28"/>
          <w:lang w:val="en-US"/>
        </w:rPr>
        <w:t xml:space="preserve">Chuyển giao phần nhiệm vụ đã phân cấp, phân quyền từ Ủy ban nhân dân cấp huyện về cho Ủy ban nhân dân </w:t>
      </w:r>
      <w:r w:rsidR="002459BE">
        <w:rPr>
          <w:rFonts w:ascii="Times New Roman" w:hAnsi="Times New Roman"/>
          <w:sz w:val="28"/>
          <w:lang w:val="en-US"/>
        </w:rPr>
        <w:t>cấp xã</w:t>
      </w:r>
      <w:r w:rsidRPr="004C0DAF">
        <w:rPr>
          <w:rFonts w:ascii="Times New Roman" w:hAnsi="Times New Roman"/>
          <w:sz w:val="28"/>
          <w:lang w:val="en-US"/>
        </w:rPr>
        <w:t>;</w:t>
      </w:r>
    </w:p>
    <w:p w14:paraId="41497A08" w14:textId="24D44910" w:rsidR="004C0DAF" w:rsidRPr="004C0DAF" w:rsidRDefault="00E515B6" w:rsidP="002459BE">
      <w:pPr>
        <w:spacing w:before="120" w:after="120" w:line="276" w:lineRule="auto"/>
        <w:ind w:firstLine="720"/>
        <w:jc w:val="both"/>
        <w:rPr>
          <w:rFonts w:ascii="Times New Roman" w:hAnsi="Times New Roman"/>
          <w:sz w:val="28"/>
          <w:lang w:val="en-US"/>
        </w:rPr>
      </w:pPr>
      <w:r>
        <w:rPr>
          <w:rFonts w:ascii="Times New Roman" w:hAnsi="Times New Roman"/>
          <w:sz w:val="28"/>
          <w:lang w:val="en-US"/>
        </w:rPr>
        <w:t xml:space="preserve">- </w:t>
      </w:r>
      <w:r w:rsidR="004C0DAF" w:rsidRPr="004C0DAF">
        <w:rPr>
          <w:rFonts w:ascii="Times New Roman" w:hAnsi="Times New Roman"/>
          <w:sz w:val="28"/>
          <w:lang w:val="en-US"/>
        </w:rPr>
        <w:t xml:space="preserve">Điều chỉnh, cập nhật tên gọi một số cơ quan chuyên môn cấp tỉnh sau khi thực hiện việc sáp nhập, hợp nhất theo </w:t>
      </w:r>
      <w:r w:rsidR="002459BE">
        <w:rPr>
          <w:rFonts w:ascii="Times New Roman" w:hAnsi="Times New Roman"/>
          <w:sz w:val="28"/>
          <w:lang w:val="en-US"/>
        </w:rPr>
        <w:t>quy định</w:t>
      </w:r>
      <w:r w:rsidR="004C0DAF" w:rsidRPr="004C0DAF">
        <w:rPr>
          <w:rFonts w:ascii="Times New Roman" w:hAnsi="Times New Roman"/>
          <w:sz w:val="28"/>
          <w:lang w:val="en-US"/>
        </w:rPr>
        <w:t>.</w:t>
      </w:r>
    </w:p>
    <w:p w14:paraId="3ADB5BD3" w14:textId="4C40677F" w:rsidR="004C0DAF" w:rsidRPr="004C0DAF" w:rsidRDefault="004C0DAF" w:rsidP="002459BE">
      <w:pPr>
        <w:spacing w:before="120" w:after="120" w:line="276" w:lineRule="auto"/>
        <w:ind w:firstLine="720"/>
        <w:jc w:val="both"/>
        <w:rPr>
          <w:rFonts w:ascii="Times New Roman" w:hAnsi="Times New Roman"/>
          <w:sz w:val="28"/>
          <w:lang w:val="en-US"/>
        </w:rPr>
      </w:pPr>
      <w:r w:rsidRPr="004C0DAF">
        <w:rPr>
          <w:rFonts w:ascii="Times New Roman" w:hAnsi="Times New Roman"/>
          <w:sz w:val="28"/>
          <w:lang w:val="en-US"/>
        </w:rPr>
        <w:t xml:space="preserve">Việc ban hành văn bản này tạo cơ sở pháp lý thống nhất để các cơ quan, đơn vị và Ủy ban nhân dân các xã, phường trên địa bàn tỉnh thực hiện hiệu quả chức năng quản lý nhà nước về hạ tầng kỹ thuật, nhà ở và thị trường bất động sản. Đồng thời, bảo đảm hoạt động quản lý được duy trì liên tục, thông suốt, tránh tình trạng gián đoạn, chồng chéo hoặc bỏ sót nhiệm vụ, lĩnh vực, địa bàn </w:t>
      </w:r>
      <w:r w:rsidR="002459BE">
        <w:rPr>
          <w:rFonts w:ascii="Times New Roman" w:hAnsi="Times New Roman"/>
          <w:sz w:val="28"/>
          <w:lang w:val="en-US"/>
        </w:rPr>
        <w:t>quản lý</w:t>
      </w:r>
      <w:r w:rsidRPr="004C0DAF">
        <w:rPr>
          <w:rFonts w:ascii="Times New Roman" w:hAnsi="Times New Roman"/>
          <w:sz w:val="28"/>
          <w:lang w:val="en-US"/>
        </w:rPr>
        <w:t>.</w:t>
      </w:r>
    </w:p>
    <w:p w14:paraId="234E9BA6" w14:textId="77EDC047" w:rsidR="00D55109" w:rsidRPr="002B4F34" w:rsidRDefault="00D55109" w:rsidP="002459BE">
      <w:pPr>
        <w:spacing w:before="120" w:after="120" w:line="276" w:lineRule="auto"/>
        <w:ind w:firstLine="720"/>
        <w:jc w:val="both"/>
        <w:rPr>
          <w:rFonts w:ascii="Times New Roman" w:hAnsi="Times New Roman"/>
          <w:b/>
          <w:bCs/>
          <w:sz w:val="28"/>
          <w:lang w:val="en-US"/>
        </w:rPr>
      </w:pPr>
      <w:r w:rsidRPr="002B4F34">
        <w:rPr>
          <w:rFonts w:ascii="Times New Roman" w:hAnsi="Times New Roman"/>
          <w:b/>
          <w:bCs/>
          <w:sz w:val="28"/>
          <w:lang w:val="en-US"/>
        </w:rPr>
        <w:t xml:space="preserve">2. Quan </w:t>
      </w:r>
      <w:r w:rsidRPr="002B4F34">
        <w:rPr>
          <w:rFonts w:ascii="Times New Roman" w:hAnsi="Times New Roman" w:hint="eastAsia"/>
          <w:b/>
          <w:bCs/>
          <w:sz w:val="28"/>
          <w:lang w:val="en-US"/>
        </w:rPr>
        <w:t>đ</w:t>
      </w:r>
      <w:r w:rsidRPr="002B4F34">
        <w:rPr>
          <w:rFonts w:ascii="Times New Roman" w:hAnsi="Times New Roman"/>
          <w:b/>
          <w:bCs/>
          <w:sz w:val="28"/>
          <w:lang w:val="en-US"/>
        </w:rPr>
        <w:t>iểm xây dựng dự thảo</w:t>
      </w:r>
      <w:r w:rsidR="00651BD6" w:rsidRPr="002B4F34">
        <w:rPr>
          <w:rFonts w:ascii="Times New Roman" w:hAnsi="Times New Roman"/>
          <w:b/>
          <w:bCs/>
          <w:sz w:val="28"/>
          <w:lang w:val="en-US"/>
        </w:rPr>
        <w:t xml:space="preserve"> </w:t>
      </w:r>
      <w:r w:rsidR="002459BE">
        <w:rPr>
          <w:rFonts w:ascii="Times New Roman" w:hAnsi="Times New Roman"/>
          <w:b/>
          <w:bCs/>
          <w:sz w:val="28"/>
          <w:lang w:val="en-US"/>
        </w:rPr>
        <w:t>văn bản</w:t>
      </w:r>
    </w:p>
    <w:p w14:paraId="19B5E58E" w14:textId="64E2C555" w:rsidR="00D55109" w:rsidRPr="002B4F34" w:rsidRDefault="00D55109" w:rsidP="002459BE">
      <w:pPr>
        <w:spacing w:before="120" w:after="120" w:line="276" w:lineRule="auto"/>
        <w:ind w:firstLine="720"/>
        <w:jc w:val="both"/>
        <w:rPr>
          <w:rFonts w:ascii="Times New Roman" w:hAnsi="Times New Roman"/>
          <w:sz w:val="28"/>
          <w:lang w:val="en-US"/>
        </w:rPr>
      </w:pPr>
      <w:r w:rsidRPr="002B4F34">
        <w:rPr>
          <w:rFonts w:ascii="Times New Roman" w:hAnsi="Times New Roman"/>
          <w:sz w:val="28"/>
          <w:lang w:val="en-US"/>
        </w:rPr>
        <w:t xml:space="preserve">- Xây dựng dự thảo Quyết </w:t>
      </w:r>
      <w:r w:rsidRPr="002B4F34">
        <w:rPr>
          <w:rFonts w:ascii="Times New Roman" w:hAnsi="Times New Roman" w:hint="eastAsia"/>
          <w:sz w:val="28"/>
          <w:lang w:val="en-US"/>
        </w:rPr>
        <w:t>đ</w:t>
      </w:r>
      <w:r w:rsidRPr="002B4F34">
        <w:rPr>
          <w:rFonts w:ascii="Times New Roman" w:hAnsi="Times New Roman"/>
          <w:sz w:val="28"/>
          <w:lang w:val="en-US"/>
        </w:rPr>
        <w:t xml:space="preserve">ịnh bảo </w:t>
      </w:r>
      <w:r w:rsidRPr="002B4F34">
        <w:rPr>
          <w:rFonts w:ascii="Times New Roman" w:hAnsi="Times New Roman" w:hint="eastAsia"/>
          <w:sz w:val="28"/>
          <w:lang w:val="en-US"/>
        </w:rPr>
        <w:t>đ</w:t>
      </w:r>
      <w:r w:rsidRPr="002B4F34">
        <w:rPr>
          <w:rFonts w:ascii="Times New Roman" w:hAnsi="Times New Roman"/>
          <w:sz w:val="28"/>
          <w:lang w:val="en-US"/>
        </w:rPr>
        <w:t>ảm tính hợp hiến, hợp pháp và tính thống nhất của v</w:t>
      </w:r>
      <w:r w:rsidRPr="002B4F34">
        <w:rPr>
          <w:rFonts w:ascii="Times New Roman" w:hAnsi="Times New Roman" w:hint="eastAsia"/>
          <w:sz w:val="28"/>
          <w:lang w:val="en-US"/>
        </w:rPr>
        <w:t>ă</w:t>
      </w:r>
      <w:r w:rsidRPr="002B4F34">
        <w:rPr>
          <w:rFonts w:ascii="Times New Roman" w:hAnsi="Times New Roman"/>
          <w:sz w:val="28"/>
          <w:lang w:val="en-US"/>
        </w:rPr>
        <w:t xml:space="preserve">n bản quy phạm pháp luật trong hệ thống </w:t>
      </w:r>
      <w:r w:rsidR="002459BE">
        <w:rPr>
          <w:rFonts w:ascii="Times New Roman" w:hAnsi="Times New Roman"/>
          <w:sz w:val="28"/>
          <w:lang w:val="en-US"/>
        </w:rPr>
        <w:t>pháp luật</w:t>
      </w:r>
      <w:r w:rsidRPr="002B4F34">
        <w:rPr>
          <w:rFonts w:ascii="Times New Roman" w:hAnsi="Times New Roman"/>
          <w:sz w:val="28"/>
          <w:lang w:val="en-US"/>
        </w:rPr>
        <w:t>.</w:t>
      </w:r>
    </w:p>
    <w:p w14:paraId="72343F8A" w14:textId="5CDC4803" w:rsidR="00D55109" w:rsidRPr="002B4F34" w:rsidRDefault="00D55109" w:rsidP="002459BE">
      <w:pPr>
        <w:spacing w:before="120" w:after="120" w:line="276" w:lineRule="auto"/>
        <w:ind w:firstLine="720"/>
        <w:jc w:val="both"/>
        <w:rPr>
          <w:rFonts w:ascii="Times New Roman" w:hAnsi="Times New Roman"/>
          <w:sz w:val="28"/>
          <w:lang w:val="en-US"/>
        </w:rPr>
      </w:pPr>
      <w:r w:rsidRPr="002B4F34">
        <w:rPr>
          <w:rFonts w:ascii="Times New Roman" w:hAnsi="Times New Roman"/>
          <w:sz w:val="28"/>
          <w:lang w:val="en-US"/>
        </w:rPr>
        <w:t xml:space="preserve">- Tuân thủ </w:t>
      </w:r>
      <w:r w:rsidRPr="002B4F34">
        <w:rPr>
          <w:rFonts w:ascii="Times New Roman" w:hAnsi="Times New Roman" w:hint="eastAsia"/>
          <w:sz w:val="28"/>
          <w:lang w:val="en-US"/>
        </w:rPr>
        <w:t>đú</w:t>
      </w:r>
      <w:r w:rsidRPr="002B4F34">
        <w:rPr>
          <w:rFonts w:ascii="Times New Roman" w:hAnsi="Times New Roman"/>
          <w:sz w:val="28"/>
          <w:lang w:val="en-US"/>
        </w:rPr>
        <w:t>ng thẩm quyền, hình thức, trình tự, thủ tục xây dựng, ban hành v</w:t>
      </w:r>
      <w:r w:rsidRPr="002B4F34">
        <w:rPr>
          <w:rFonts w:ascii="Times New Roman" w:hAnsi="Times New Roman" w:hint="eastAsia"/>
          <w:sz w:val="28"/>
          <w:lang w:val="en-US"/>
        </w:rPr>
        <w:t>ă</w:t>
      </w:r>
      <w:r w:rsidRPr="002B4F34">
        <w:rPr>
          <w:rFonts w:ascii="Times New Roman" w:hAnsi="Times New Roman"/>
          <w:sz w:val="28"/>
          <w:lang w:val="en-US"/>
        </w:rPr>
        <w:t xml:space="preserve">n bản quy phạm pháp luật </w:t>
      </w:r>
      <w:r w:rsidRPr="002B4F34">
        <w:rPr>
          <w:rFonts w:ascii="Times New Roman" w:hAnsi="Times New Roman" w:hint="eastAsia"/>
          <w:sz w:val="28"/>
          <w:lang w:val="en-US"/>
        </w:rPr>
        <w:t>đư</w:t>
      </w:r>
      <w:r w:rsidRPr="002B4F34">
        <w:rPr>
          <w:rFonts w:ascii="Times New Roman" w:hAnsi="Times New Roman"/>
          <w:sz w:val="28"/>
          <w:lang w:val="en-US"/>
        </w:rPr>
        <w:t xml:space="preserve">ợc quy </w:t>
      </w:r>
      <w:r w:rsidRPr="002B4F34">
        <w:rPr>
          <w:rFonts w:ascii="Times New Roman" w:hAnsi="Times New Roman" w:hint="eastAsia"/>
          <w:sz w:val="28"/>
          <w:lang w:val="en-US"/>
        </w:rPr>
        <w:t>đ</w:t>
      </w:r>
      <w:r w:rsidRPr="002B4F34">
        <w:rPr>
          <w:rFonts w:ascii="Times New Roman" w:hAnsi="Times New Roman"/>
          <w:sz w:val="28"/>
          <w:lang w:val="en-US"/>
        </w:rPr>
        <w:t>ịnh tại Luật Ban hành v</w:t>
      </w:r>
      <w:r w:rsidRPr="002B4F34">
        <w:rPr>
          <w:rFonts w:ascii="Times New Roman" w:hAnsi="Times New Roman" w:hint="eastAsia"/>
          <w:sz w:val="28"/>
          <w:lang w:val="en-US"/>
        </w:rPr>
        <w:t>ă</w:t>
      </w:r>
      <w:r w:rsidRPr="002B4F34">
        <w:rPr>
          <w:rFonts w:ascii="Times New Roman" w:hAnsi="Times New Roman"/>
          <w:sz w:val="28"/>
          <w:lang w:val="en-US"/>
        </w:rPr>
        <w:t xml:space="preserve">n bản quy phạm pháp luật </w:t>
      </w:r>
      <w:r w:rsidR="002459BE">
        <w:rPr>
          <w:rFonts w:ascii="Times New Roman" w:hAnsi="Times New Roman"/>
          <w:sz w:val="28"/>
          <w:lang w:val="en-US"/>
        </w:rPr>
        <w:t>năm 2025</w:t>
      </w:r>
      <w:r w:rsidRPr="002B4F34">
        <w:rPr>
          <w:rFonts w:ascii="Times New Roman" w:hAnsi="Times New Roman"/>
          <w:sz w:val="28"/>
          <w:lang w:val="en-US"/>
        </w:rPr>
        <w:t>.</w:t>
      </w:r>
    </w:p>
    <w:p w14:paraId="597691DC" w14:textId="2EC4EDF5" w:rsidR="00D55109" w:rsidRPr="002B4F34" w:rsidRDefault="00D55109" w:rsidP="002459BE">
      <w:pPr>
        <w:spacing w:before="120" w:after="120" w:line="276" w:lineRule="auto"/>
        <w:ind w:firstLine="720"/>
        <w:jc w:val="both"/>
        <w:rPr>
          <w:rFonts w:ascii="Times New Roman" w:hAnsi="Times New Roman"/>
          <w:sz w:val="28"/>
          <w:lang w:val="en-US"/>
        </w:rPr>
      </w:pPr>
      <w:r w:rsidRPr="002B4F34">
        <w:rPr>
          <w:rFonts w:ascii="Times New Roman" w:hAnsi="Times New Roman"/>
          <w:sz w:val="28"/>
          <w:lang w:val="en-US"/>
        </w:rPr>
        <w:t xml:space="preserve">- Bảo </w:t>
      </w:r>
      <w:r w:rsidRPr="002B4F34">
        <w:rPr>
          <w:rFonts w:ascii="Times New Roman" w:hAnsi="Times New Roman" w:hint="eastAsia"/>
          <w:sz w:val="28"/>
          <w:lang w:val="en-US"/>
        </w:rPr>
        <w:t>đ</w:t>
      </w:r>
      <w:r w:rsidRPr="002B4F34">
        <w:rPr>
          <w:rFonts w:ascii="Times New Roman" w:hAnsi="Times New Roman"/>
          <w:sz w:val="28"/>
          <w:lang w:val="en-US"/>
        </w:rPr>
        <w:t>ảm công khai, dân chủ trong việc tiếp nhận, phản hồi ý kiến, kiến nghị của cá nhân, c</w:t>
      </w:r>
      <w:r w:rsidRPr="002B4F34">
        <w:rPr>
          <w:rFonts w:ascii="Times New Roman" w:hAnsi="Times New Roman" w:hint="eastAsia"/>
          <w:sz w:val="28"/>
          <w:lang w:val="en-US"/>
        </w:rPr>
        <w:t>ơ</w:t>
      </w:r>
      <w:r w:rsidRPr="002B4F34">
        <w:rPr>
          <w:rFonts w:ascii="Times New Roman" w:hAnsi="Times New Roman"/>
          <w:sz w:val="28"/>
          <w:lang w:val="en-US"/>
        </w:rPr>
        <w:t xml:space="preserve"> quan, tổ chức trong quá trình xây dựng, ban hành </w:t>
      </w:r>
      <w:r w:rsidR="002459BE">
        <w:rPr>
          <w:rFonts w:ascii="Times New Roman" w:hAnsi="Times New Roman"/>
          <w:sz w:val="28"/>
          <w:lang w:val="en-US"/>
        </w:rPr>
        <w:t>văn bản</w:t>
      </w:r>
      <w:r w:rsidRPr="002B4F34">
        <w:rPr>
          <w:rFonts w:ascii="Times New Roman" w:hAnsi="Times New Roman"/>
          <w:sz w:val="28"/>
          <w:lang w:val="en-US"/>
        </w:rPr>
        <w:t>.</w:t>
      </w:r>
    </w:p>
    <w:p w14:paraId="34C68129" w14:textId="422C02EC" w:rsidR="00D55109" w:rsidRPr="002B4F34" w:rsidRDefault="00D55109" w:rsidP="002459BE">
      <w:pPr>
        <w:spacing w:before="120" w:after="120" w:line="276" w:lineRule="auto"/>
        <w:ind w:firstLine="720"/>
        <w:jc w:val="both"/>
        <w:rPr>
          <w:rFonts w:ascii="Times New Roman" w:hAnsi="Times New Roman"/>
          <w:sz w:val="28"/>
          <w:lang w:val="en-US"/>
        </w:rPr>
      </w:pPr>
      <w:r w:rsidRPr="002B4F34">
        <w:rPr>
          <w:rFonts w:ascii="Times New Roman" w:hAnsi="Times New Roman"/>
          <w:sz w:val="28"/>
          <w:lang w:val="en-US"/>
        </w:rPr>
        <w:t xml:space="preserve">- Phù hợp </w:t>
      </w:r>
      <w:r w:rsidRPr="002B4F34">
        <w:rPr>
          <w:rFonts w:ascii="Times New Roman" w:hAnsi="Times New Roman" w:hint="eastAsia"/>
          <w:sz w:val="28"/>
          <w:lang w:val="en-US"/>
        </w:rPr>
        <w:t>đ</w:t>
      </w:r>
      <w:r w:rsidRPr="002B4F34">
        <w:rPr>
          <w:rFonts w:ascii="Times New Roman" w:hAnsi="Times New Roman"/>
          <w:sz w:val="28"/>
          <w:lang w:val="en-US"/>
        </w:rPr>
        <w:t xml:space="preserve">iều kiện thực tế của tỉnh và quy </w:t>
      </w:r>
      <w:r w:rsidRPr="002B4F34">
        <w:rPr>
          <w:rFonts w:ascii="Times New Roman" w:hAnsi="Times New Roman" w:hint="eastAsia"/>
          <w:sz w:val="28"/>
          <w:lang w:val="en-US"/>
        </w:rPr>
        <w:t>đ</w:t>
      </w:r>
      <w:r w:rsidRPr="002B4F34">
        <w:rPr>
          <w:rFonts w:ascii="Times New Roman" w:hAnsi="Times New Roman"/>
          <w:sz w:val="28"/>
          <w:lang w:val="en-US"/>
        </w:rPr>
        <w:t xml:space="preserve">ịnh của </w:t>
      </w:r>
      <w:r w:rsidR="002459BE">
        <w:rPr>
          <w:rFonts w:ascii="Times New Roman" w:hAnsi="Times New Roman"/>
          <w:sz w:val="28"/>
          <w:lang w:val="en-US"/>
        </w:rPr>
        <w:t>Trung ương</w:t>
      </w:r>
      <w:r w:rsidRPr="002B4F34">
        <w:rPr>
          <w:rFonts w:ascii="Times New Roman" w:hAnsi="Times New Roman"/>
          <w:sz w:val="28"/>
          <w:lang w:val="en-US"/>
        </w:rPr>
        <w:t>.</w:t>
      </w:r>
    </w:p>
    <w:p w14:paraId="392AD9E6" w14:textId="13EF650B" w:rsidR="00651BD6" w:rsidRPr="002B4F34" w:rsidRDefault="00651BD6" w:rsidP="002459BE">
      <w:pPr>
        <w:spacing w:before="120" w:after="120" w:line="276" w:lineRule="auto"/>
        <w:ind w:firstLine="720"/>
        <w:jc w:val="both"/>
        <w:rPr>
          <w:rFonts w:ascii="Times New Roman" w:hAnsi="Times New Roman"/>
          <w:b/>
          <w:bCs/>
          <w:sz w:val="28"/>
          <w:lang w:val="en-US"/>
        </w:rPr>
      </w:pPr>
      <w:r w:rsidRPr="002B4F34">
        <w:rPr>
          <w:rFonts w:ascii="Times New Roman" w:hAnsi="Times New Roman"/>
          <w:b/>
          <w:bCs/>
          <w:sz w:val="28"/>
          <w:lang w:val="en-US"/>
        </w:rPr>
        <w:t xml:space="preserve">III. QUÁ TRÌNH XÂY DỰNG DỰ THẢO </w:t>
      </w:r>
      <w:r w:rsidR="002459BE">
        <w:rPr>
          <w:rFonts w:ascii="Times New Roman" w:hAnsi="Times New Roman"/>
          <w:b/>
          <w:bCs/>
          <w:sz w:val="28"/>
          <w:lang w:val="en-US"/>
        </w:rPr>
        <w:t>VĂN BẢN</w:t>
      </w:r>
    </w:p>
    <w:p w14:paraId="6E8A7295" w14:textId="50D04D18" w:rsidR="00651BD6" w:rsidRPr="002B4F34" w:rsidRDefault="006D6D50" w:rsidP="002459BE">
      <w:pPr>
        <w:spacing w:before="120" w:after="120" w:line="276" w:lineRule="auto"/>
        <w:ind w:firstLine="720"/>
        <w:jc w:val="both"/>
        <w:rPr>
          <w:rFonts w:ascii="Times New Roman" w:hAnsi="Times New Roman"/>
          <w:sz w:val="28"/>
          <w:lang w:val="en-US"/>
        </w:rPr>
      </w:pPr>
      <w:r w:rsidRPr="002B4F34">
        <w:rPr>
          <w:rFonts w:ascii="Times New Roman" w:hAnsi="Times New Roman"/>
          <w:sz w:val="28"/>
          <w:lang w:val="en-US"/>
        </w:rPr>
        <w:t xml:space="preserve">Thực hiện Công văn số 4823/UBND-KTN ngày 21/8/2025 của Ủy ban nhân dân tỉnh về việc giao nhiệm vụ xây dựng văn bản quy phạm pháp luật, Sở </w:t>
      </w:r>
      <w:r w:rsidRPr="002B4F34">
        <w:rPr>
          <w:rFonts w:ascii="Times New Roman" w:hAnsi="Times New Roman"/>
          <w:sz w:val="28"/>
          <w:lang w:val="en-US"/>
        </w:rPr>
        <w:lastRenderedPageBreak/>
        <w:t>Xây dựng đã tổ chức xây dựng dự thảo</w:t>
      </w:r>
      <w:r w:rsidRPr="002B4F34">
        <w:t xml:space="preserve"> </w:t>
      </w:r>
      <w:r w:rsidRPr="002B4F34">
        <w:rPr>
          <w:rFonts w:ascii="Times New Roman" w:hAnsi="Times New Roman"/>
          <w:sz w:val="28"/>
          <w:lang w:val="en-US"/>
        </w:rPr>
        <w:t xml:space="preserve">Quyết định Phân cấp trong quản lý nhà nước đối với một số nội dung thuộc lĩnh vực kiến trúc, phát triển đô thị, hạ tầng kỹ thuật, </w:t>
      </w:r>
      <w:r w:rsidR="002459BE">
        <w:rPr>
          <w:rFonts w:ascii="Times New Roman" w:hAnsi="Times New Roman"/>
          <w:sz w:val="28"/>
          <w:lang w:val="en-US"/>
        </w:rPr>
        <w:t>cụ thể</w:t>
      </w:r>
      <w:r w:rsidRPr="002B4F34">
        <w:rPr>
          <w:rFonts w:ascii="Times New Roman" w:hAnsi="Times New Roman"/>
          <w:sz w:val="28"/>
          <w:lang w:val="en-US"/>
        </w:rPr>
        <w:t>:</w:t>
      </w:r>
    </w:p>
    <w:p w14:paraId="4CDAFFF7" w14:textId="0FD7A559" w:rsidR="006D6D50" w:rsidRPr="002B4F34" w:rsidRDefault="006D6D50" w:rsidP="002459BE">
      <w:pPr>
        <w:spacing w:before="120" w:after="120" w:line="276" w:lineRule="auto"/>
        <w:ind w:firstLine="720"/>
        <w:jc w:val="both"/>
        <w:rPr>
          <w:rFonts w:ascii="Times New Roman" w:hAnsi="Times New Roman"/>
          <w:sz w:val="28"/>
          <w:lang w:val="en-US"/>
        </w:rPr>
      </w:pPr>
      <w:r w:rsidRPr="002B4F34">
        <w:rPr>
          <w:rFonts w:ascii="Times New Roman" w:hAnsi="Times New Roman"/>
          <w:sz w:val="28"/>
          <w:lang w:val="en-US"/>
        </w:rPr>
        <w:t>- Ngày   tháng 9 năm 2025 đã tổ chức lấy ý kiến góp ý đối với hồ sơ dự thảo quyết định</w:t>
      </w:r>
      <w:r w:rsidR="009D1BAF" w:rsidRPr="002B4F34">
        <w:rPr>
          <w:rFonts w:ascii="Times New Roman" w:hAnsi="Times New Roman"/>
          <w:sz w:val="28"/>
          <w:lang w:val="en-US"/>
        </w:rPr>
        <w:t xml:space="preserve"> (công văn số       /SXD-QHKT&amp;NO ngày   tháng    năm 2025 của Sở </w:t>
      </w:r>
      <w:r w:rsidR="002459BE">
        <w:rPr>
          <w:rFonts w:ascii="Times New Roman" w:hAnsi="Times New Roman"/>
          <w:sz w:val="28"/>
          <w:lang w:val="en-US"/>
        </w:rPr>
        <w:t>Xây dựng</w:t>
      </w:r>
      <w:r w:rsidR="009D1BAF" w:rsidRPr="002B4F34">
        <w:rPr>
          <w:rFonts w:ascii="Times New Roman" w:hAnsi="Times New Roman"/>
          <w:sz w:val="28"/>
          <w:lang w:val="en-US"/>
        </w:rPr>
        <w:t>).</w:t>
      </w:r>
    </w:p>
    <w:p w14:paraId="68F5ACF1" w14:textId="1465C2DA" w:rsidR="009D1BAF" w:rsidRPr="002B4F34" w:rsidRDefault="009D1BAF" w:rsidP="002459BE">
      <w:pPr>
        <w:spacing w:before="120" w:after="120" w:line="276" w:lineRule="auto"/>
        <w:ind w:firstLine="720"/>
        <w:jc w:val="both"/>
        <w:rPr>
          <w:rFonts w:ascii="Times New Roman" w:hAnsi="Times New Roman"/>
          <w:sz w:val="28"/>
          <w:lang w:val="en-US"/>
        </w:rPr>
      </w:pPr>
      <w:r w:rsidRPr="002B4F34">
        <w:rPr>
          <w:rFonts w:ascii="Times New Roman" w:hAnsi="Times New Roman"/>
          <w:sz w:val="28"/>
          <w:lang w:val="en-US"/>
        </w:rPr>
        <w:t xml:space="preserve">- Đã được Sở Tư pháp thẩm định (Báo cáo thẩm định số     BCTĐ-STP ngày   tháng    </w:t>
      </w:r>
      <w:r w:rsidR="002459BE">
        <w:rPr>
          <w:rFonts w:ascii="Times New Roman" w:hAnsi="Times New Roman"/>
          <w:sz w:val="28"/>
          <w:lang w:val="en-US"/>
        </w:rPr>
        <w:t>năm 2025</w:t>
      </w:r>
      <w:r w:rsidRPr="002B4F34">
        <w:rPr>
          <w:rFonts w:ascii="Times New Roman" w:hAnsi="Times New Roman"/>
          <w:sz w:val="28"/>
          <w:lang w:val="en-US"/>
        </w:rPr>
        <w:t>).</w:t>
      </w:r>
    </w:p>
    <w:p w14:paraId="7DABCD0F" w14:textId="1B0AF542" w:rsidR="009D1BAF" w:rsidRPr="002B4F34" w:rsidRDefault="009D1BAF" w:rsidP="002459BE">
      <w:pPr>
        <w:spacing w:before="120" w:after="120" w:line="276" w:lineRule="auto"/>
        <w:ind w:firstLine="720"/>
        <w:jc w:val="both"/>
        <w:rPr>
          <w:rFonts w:ascii="Times New Roman" w:hAnsi="Times New Roman"/>
          <w:sz w:val="28"/>
          <w:lang w:val="en-US"/>
        </w:rPr>
      </w:pPr>
      <w:r w:rsidRPr="002B4F34">
        <w:rPr>
          <w:rFonts w:ascii="Times New Roman" w:hAnsi="Times New Roman"/>
          <w:sz w:val="28"/>
          <w:lang w:val="en-US"/>
        </w:rPr>
        <w:t xml:space="preserve">- Tiếp thu ý kiến thẩm định của Sở Tư pháp, Sở Xây dựng hoàn thiện dự thảo quyết định, trình Ủy ban nhân dân tỉnh xem xét, </w:t>
      </w:r>
      <w:r w:rsidR="002459BE">
        <w:rPr>
          <w:rFonts w:ascii="Times New Roman" w:hAnsi="Times New Roman"/>
          <w:sz w:val="28"/>
          <w:lang w:val="en-US"/>
        </w:rPr>
        <w:t>ban hành</w:t>
      </w:r>
      <w:r w:rsidRPr="002B4F34">
        <w:rPr>
          <w:rFonts w:ascii="Times New Roman" w:hAnsi="Times New Roman"/>
          <w:sz w:val="28"/>
          <w:lang w:val="en-US"/>
        </w:rPr>
        <w:t>.</w:t>
      </w:r>
    </w:p>
    <w:p w14:paraId="3C1DBE1A" w14:textId="6DED0122" w:rsidR="00D55109" w:rsidRPr="002B4F34" w:rsidRDefault="00D55109" w:rsidP="002459BE">
      <w:pPr>
        <w:spacing w:before="120" w:after="120" w:line="276" w:lineRule="auto"/>
        <w:ind w:firstLine="720"/>
        <w:jc w:val="both"/>
        <w:rPr>
          <w:rFonts w:ascii="Times New Roman" w:hAnsi="Times New Roman"/>
          <w:b/>
          <w:bCs/>
          <w:sz w:val="28"/>
          <w:lang w:val="en-US"/>
        </w:rPr>
      </w:pPr>
      <w:r w:rsidRPr="002B4F34">
        <w:rPr>
          <w:rFonts w:ascii="Times New Roman" w:hAnsi="Times New Roman"/>
          <w:b/>
          <w:bCs/>
          <w:sz w:val="28"/>
          <w:lang w:val="en-US"/>
        </w:rPr>
        <w:t>IV. BỐ CỤC</w:t>
      </w:r>
      <w:r w:rsidR="00C53810" w:rsidRPr="002B4F34">
        <w:rPr>
          <w:rFonts w:ascii="Times New Roman" w:hAnsi="Times New Roman"/>
          <w:b/>
          <w:bCs/>
          <w:sz w:val="28"/>
          <w:lang w:val="en-US"/>
        </w:rPr>
        <w:t xml:space="preserve"> VÀ</w:t>
      </w:r>
      <w:r w:rsidRPr="002B4F34">
        <w:rPr>
          <w:rFonts w:ascii="Times New Roman" w:hAnsi="Times New Roman"/>
          <w:b/>
          <w:bCs/>
          <w:sz w:val="28"/>
          <w:lang w:val="en-US"/>
        </w:rPr>
        <w:t xml:space="preserve"> NỘI DUNG CƠ BẢN CỦA DỰ THẢO </w:t>
      </w:r>
      <w:r w:rsidR="002459BE">
        <w:rPr>
          <w:rFonts w:ascii="Times New Roman" w:hAnsi="Times New Roman"/>
          <w:b/>
          <w:bCs/>
          <w:sz w:val="28"/>
          <w:lang w:val="en-US"/>
        </w:rPr>
        <w:t>VĂN BẢN</w:t>
      </w:r>
    </w:p>
    <w:p w14:paraId="21593DE8" w14:textId="257138DB" w:rsidR="00472917" w:rsidRPr="00F1235F" w:rsidRDefault="00472917" w:rsidP="002459BE">
      <w:pPr>
        <w:spacing w:before="120" w:after="120" w:line="276" w:lineRule="auto"/>
        <w:ind w:firstLine="720"/>
        <w:jc w:val="both"/>
        <w:rPr>
          <w:rFonts w:ascii="Times New Roman" w:hAnsi="Times New Roman"/>
          <w:spacing w:val="4"/>
          <w:sz w:val="28"/>
          <w:lang w:val="en-US"/>
        </w:rPr>
      </w:pPr>
      <w:r w:rsidRPr="00F1235F">
        <w:rPr>
          <w:rFonts w:ascii="Times New Roman" w:hAnsi="Times New Roman"/>
          <w:spacing w:val="4"/>
          <w:sz w:val="28"/>
          <w:lang w:val="en-US"/>
        </w:rPr>
        <w:t>Bố cục của dự thảo Quyết định gồm 0</w:t>
      </w:r>
      <w:r w:rsidR="00F91002">
        <w:rPr>
          <w:rFonts w:ascii="Times New Roman" w:hAnsi="Times New Roman"/>
          <w:spacing w:val="4"/>
          <w:sz w:val="28"/>
          <w:lang w:val="en-US"/>
        </w:rPr>
        <w:t>6</w:t>
      </w:r>
      <w:r w:rsidRPr="00F1235F">
        <w:rPr>
          <w:rFonts w:ascii="Times New Roman" w:hAnsi="Times New Roman"/>
          <w:spacing w:val="4"/>
          <w:sz w:val="28"/>
          <w:lang w:val="en-US"/>
        </w:rPr>
        <w:t xml:space="preserve"> Điều, với các nội dung cơ bản </w:t>
      </w:r>
      <w:r w:rsidR="002459BE">
        <w:rPr>
          <w:rFonts w:ascii="Times New Roman" w:hAnsi="Times New Roman"/>
          <w:spacing w:val="4"/>
          <w:sz w:val="28"/>
          <w:lang w:val="en-US"/>
        </w:rPr>
        <w:t>như sau</w:t>
      </w:r>
      <w:r w:rsidRPr="00F1235F">
        <w:rPr>
          <w:rFonts w:ascii="Times New Roman" w:hAnsi="Times New Roman"/>
          <w:spacing w:val="4"/>
          <w:sz w:val="28"/>
          <w:lang w:val="en-US"/>
        </w:rPr>
        <w:t>:</w:t>
      </w:r>
    </w:p>
    <w:p w14:paraId="08EB0BB3" w14:textId="0391F16A" w:rsidR="00CE4EC4" w:rsidRPr="002B4F34" w:rsidRDefault="00CE4EC4" w:rsidP="002459BE">
      <w:pPr>
        <w:spacing w:before="120" w:after="120" w:line="276" w:lineRule="auto"/>
        <w:ind w:firstLine="720"/>
        <w:jc w:val="both"/>
        <w:rPr>
          <w:rFonts w:ascii="Times New Roman" w:hAnsi="Times New Roman"/>
          <w:b/>
          <w:bCs/>
          <w:sz w:val="28"/>
          <w:lang w:val="en-US"/>
        </w:rPr>
      </w:pPr>
      <w:r w:rsidRPr="002B4F34">
        <w:rPr>
          <w:rFonts w:ascii="Times New Roman" w:hAnsi="Times New Roman"/>
          <w:b/>
          <w:bCs/>
          <w:sz w:val="28"/>
          <w:lang w:val="en-US"/>
        </w:rPr>
        <w:t xml:space="preserve">1. Phạm vi điều chỉnh, đối tượng </w:t>
      </w:r>
      <w:r w:rsidR="002459BE">
        <w:rPr>
          <w:rFonts w:ascii="Times New Roman" w:hAnsi="Times New Roman"/>
          <w:b/>
          <w:bCs/>
          <w:sz w:val="28"/>
          <w:lang w:val="en-US"/>
        </w:rPr>
        <w:t>áp dụng</w:t>
      </w:r>
    </w:p>
    <w:p w14:paraId="3C2C78EA" w14:textId="0FF93AEB" w:rsidR="00CE4EC4" w:rsidRPr="002B4F34" w:rsidRDefault="00CE4EC4" w:rsidP="002459BE">
      <w:pPr>
        <w:spacing w:before="120" w:after="120" w:line="276" w:lineRule="auto"/>
        <w:ind w:firstLine="720"/>
        <w:jc w:val="both"/>
        <w:rPr>
          <w:rFonts w:ascii="Times New Roman" w:hAnsi="Times New Roman"/>
          <w:sz w:val="28"/>
          <w:lang w:val="en-US"/>
        </w:rPr>
      </w:pPr>
      <w:r w:rsidRPr="002B4F34">
        <w:rPr>
          <w:rFonts w:ascii="Times New Roman" w:hAnsi="Times New Roman"/>
          <w:sz w:val="28"/>
          <w:lang w:val="en-US"/>
        </w:rPr>
        <w:t xml:space="preserve">- Phạm vi điều chỉnh: </w:t>
      </w:r>
      <w:r w:rsidR="006621BA" w:rsidRPr="002B4F34">
        <w:rPr>
          <w:rFonts w:ascii="Times New Roman" w:hAnsi="Times New Roman"/>
          <w:sz w:val="28"/>
          <w:lang w:val="en-US"/>
        </w:rPr>
        <w:t xml:space="preserve">Quyết định này sửa đổi, bổ sung nhiệm vụ, thẩm quyền của Ủy ban nhân dân cấp huyện cho Ủy ban nhân dân cấp xã, các cơ quan chuyên môn của tỉnh phù hợp với chính quyền địa phương 02 cấp được quy định tại các quyết định của Ủy ban nhân dân tỉnh: Quyết định số 68/2024/QĐ-UBND ngày 23 tháng 12 năm 2024 </w:t>
      </w:r>
      <w:r w:rsidR="00A63C13">
        <w:rPr>
          <w:rFonts w:ascii="Times New Roman" w:hAnsi="Times New Roman"/>
          <w:sz w:val="28"/>
          <w:lang w:val="en-US"/>
        </w:rPr>
        <w:t>Q</w:t>
      </w:r>
      <w:r w:rsidR="006621BA" w:rsidRPr="002B4F34">
        <w:rPr>
          <w:rFonts w:ascii="Times New Roman" w:hAnsi="Times New Roman"/>
          <w:sz w:val="28"/>
          <w:lang w:val="en-US"/>
        </w:rPr>
        <w:t xml:space="preserve">uy định một số nội dung về quản lý, phân cấp quản lý sử dụng chung công trình hạ tầng kỹ thuật trong đô thị trên địa bàn tỉnh Lai Châu; Quyết định số 41/2024/QĐ-UBND ngày 24 tháng 9 năm 2024 </w:t>
      </w:r>
      <w:r w:rsidR="00C57BAD">
        <w:rPr>
          <w:rFonts w:ascii="Times New Roman" w:hAnsi="Times New Roman"/>
          <w:sz w:val="28"/>
          <w:lang w:val="en-US"/>
        </w:rPr>
        <w:t>Q</w:t>
      </w:r>
      <w:r w:rsidR="006621BA" w:rsidRPr="002B4F34">
        <w:rPr>
          <w:rFonts w:ascii="Times New Roman" w:hAnsi="Times New Roman"/>
          <w:sz w:val="28"/>
          <w:lang w:val="en-US"/>
        </w:rPr>
        <w:t xml:space="preserve">uy định một số nội dung thực hiện luật nhà ở trên địa bàn tỉnh Lai Châu; Quyết định số 21/2025/QĐ-UBND ngày 14 tháng 4 năm 2025 ban hành </w:t>
      </w:r>
      <w:r w:rsidR="00FA5CAC">
        <w:rPr>
          <w:rFonts w:ascii="Times New Roman" w:hAnsi="Times New Roman"/>
          <w:sz w:val="28"/>
          <w:lang w:val="en-US"/>
        </w:rPr>
        <w:t>Q</w:t>
      </w:r>
      <w:r w:rsidR="006621BA" w:rsidRPr="002B4F34">
        <w:rPr>
          <w:rFonts w:ascii="Times New Roman" w:hAnsi="Times New Roman"/>
          <w:sz w:val="28"/>
          <w:lang w:val="en-US"/>
        </w:rPr>
        <w:t xml:space="preserve">uy chế phối hợp xây dựng cơ sở dữ liệu, chia sẻ, cung cấp thông tin, dữ liệu về nhà ở và thị trường bất động sản trên địa bàn tỉnh Lai Châu; Quyết định số 69/2024/QĐ-UBND ngày 23 tháng 12 năm 2024 </w:t>
      </w:r>
      <w:r w:rsidR="009D68FD">
        <w:rPr>
          <w:rFonts w:ascii="Times New Roman" w:hAnsi="Times New Roman"/>
          <w:sz w:val="28"/>
          <w:lang w:val="en-US"/>
        </w:rPr>
        <w:t>Q</w:t>
      </w:r>
      <w:r w:rsidR="006621BA" w:rsidRPr="002B4F34">
        <w:rPr>
          <w:rFonts w:ascii="Times New Roman" w:hAnsi="Times New Roman"/>
          <w:sz w:val="28"/>
          <w:lang w:val="en-US"/>
        </w:rPr>
        <w:t xml:space="preserve">uy định một số nội dung về xây dựng, quản lý, sử dụng nghĩa trang và cơ sở hỏa táng trên địa bàn tỉnh </w:t>
      </w:r>
      <w:r w:rsidR="002459BE">
        <w:rPr>
          <w:rFonts w:ascii="Times New Roman" w:hAnsi="Times New Roman"/>
          <w:sz w:val="28"/>
          <w:lang w:val="en-US"/>
        </w:rPr>
        <w:t>Lai Châu</w:t>
      </w:r>
      <w:r w:rsidRPr="002B4F34">
        <w:rPr>
          <w:rFonts w:ascii="Times New Roman" w:hAnsi="Times New Roman"/>
          <w:sz w:val="28"/>
          <w:lang w:val="en-US"/>
        </w:rPr>
        <w:t>.</w:t>
      </w:r>
    </w:p>
    <w:p w14:paraId="35631E87" w14:textId="6986FA5B" w:rsidR="00CE4EC4" w:rsidRPr="002B4F34" w:rsidRDefault="00CE4EC4" w:rsidP="002459BE">
      <w:pPr>
        <w:spacing w:before="120" w:after="120" w:line="276" w:lineRule="auto"/>
        <w:ind w:firstLine="720"/>
        <w:jc w:val="both"/>
        <w:rPr>
          <w:rFonts w:ascii="Times New Roman" w:hAnsi="Times New Roman"/>
          <w:sz w:val="28"/>
          <w:lang w:val="en-US"/>
        </w:rPr>
      </w:pPr>
      <w:r w:rsidRPr="002B4F34">
        <w:rPr>
          <w:rFonts w:ascii="Times New Roman" w:hAnsi="Times New Roman"/>
          <w:sz w:val="28"/>
          <w:lang w:val="en-US"/>
        </w:rPr>
        <w:t xml:space="preserve">- Đối tượng áp dụng: </w:t>
      </w:r>
      <w:r w:rsidR="006621BA" w:rsidRPr="002B4F34">
        <w:rPr>
          <w:rFonts w:ascii="Times New Roman" w:hAnsi="Times New Roman"/>
          <w:sz w:val="28"/>
          <w:lang w:val="en-US"/>
        </w:rPr>
        <w:t xml:space="preserve">Áp dụng đối với cơ quan, đơn vị, địa phương liên quan đến hoạt động trong cách lĩnh vực hạ tầng kỹ thuật, nhà ở và thị trường bất động sản trên địa bàn tỉnh </w:t>
      </w:r>
      <w:r w:rsidR="002459BE">
        <w:rPr>
          <w:rFonts w:ascii="Times New Roman" w:hAnsi="Times New Roman"/>
          <w:sz w:val="28"/>
          <w:lang w:val="en-US"/>
        </w:rPr>
        <w:t>Lai Châu</w:t>
      </w:r>
      <w:r w:rsidRPr="002B4F34">
        <w:rPr>
          <w:rFonts w:ascii="Times New Roman" w:hAnsi="Times New Roman"/>
          <w:sz w:val="28"/>
          <w:lang w:val="en-US"/>
        </w:rPr>
        <w:t>.</w:t>
      </w:r>
    </w:p>
    <w:p w14:paraId="19F19F94" w14:textId="6B07709C" w:rsidR="00CE4EC4" w:rsidRPr="002B4F34" w:rsidRDefault="00CE4EC4" w:rsidP="002459BE">
      <w:pPr>
        <w:spacing w:before="120" w:after="120" w:line="276" w:lineRule="auto"/>
        <w:ind w:firstLine="720"/>
        <w:jc w:val="both"/>
        <w:rPr>
          <w:rFonts w:ascii="Times New Roman" w:hAnsi="Times New Roman"/>
          <w:b/>
          <w:bCs/>
          <w:sz w:val="28"/>
          <w:lang w:val="en-US"/>
        </w:rPr>
      </w:pPr>
      <w:r w:rsidRPr="002B4F34">
        <w:rPr>
          <w:rFonts w:ascii="Times New Roman" w:hAnsi="Times New Roman"/>
          <w:b/>
          <w:bCs/>
          <w:sz w:val="28"/>
          <w:lang w:val="en-US"/>
        </w:rPr>
        <w:t xml:space="preserve">3. Nội dung </w:t>
      </w:r>
      <w:r w:rsidR="002459BE">
        <w:rPr>
          <w:rFonts w:ascii="Times New Roman" w:hAnsi="Times New Roman"/>
          <w:b/>
          <w:bCs/>
          <w:sz w:val="28"/>
          <w:lang w:val="en-US"/>
        </w:rPr>
        <w:t>cơ bản</w:t>
      </w:r>
    </w:p>
    <w:p w14:paraId="1D1ED641" w14:textId="329EA35C" w:rsidR="002459BE" w:rsidRPr="002459BE" w:rsidRDefault="002459BE" w:rsidP="002459BE">
      <w:pPr>
        <w:spacing w:before="120" w:after="120" w:line="276" w:lineRule="auto"/>
        <w:ind w:firstLine="720"/>
        <w:jc w:val="both"/>
        <w:rPr>
          <w:rFonts w:ascii="Times New Roman" w:eastAsia="Calibri" w:hAnsi="Times New Roman"/>
          <w:b/>
          <w:sz w:val="28"/>
          <w:szCs w:val="22"/>
          <w:lang w:val="en-US"/>
        </w:rPr>
      </w:pPr>
      <w:r>
        <w:rPr>
          <w:rFonts w:ascii="Times New Roman" w:eastAsia="Calibri" w:hAnsi="Times New Roman"/>
          <w:b/>
          <w:sz w:val="28"/>
          <w:szCs w:val="22"/>
          <w:lang w:val="en-US"/>
        </w:rPr>
        <w:t xml:space="preserve">3.1. </w:t>
      </w:r>
      <w:r w:rsidRPr="002459BE">
        <w:rPr>
          <w:rFonts w:ascii="Times New Roman" w:eastAsia="Calibri" w:hAnsi="Times New Roman"/>
          <w:b/>
          <w:sz w:val="28"/>
          <w:szCs w:val="22"/>
          <w:lang w:val="en-US"/>
        </w:rPr>
        <w:t>Sửa đổi, bổ sung một số điều của Quyết định số 41/2024/QĐ-UBND ngày 24 tháng 9 năm 2024 của Ủy ban nhân dân tỉnh Quy định một số nội dung thực hiện Luật Nhà ở trên địa bàn tỉnh Lai Châu</w:t>
      </w:r>
    </w:p>
    <w:p w14:paraId="430E3469" w14:textId="5306AA8C" w:rsidR="002459BE" w:rsidRPr="002459BE" w:rsidRDefault="002459BE" w:rsidP="002459BE">
      <w:pPr>
        <w:spacing w:before="120" w:after="120" w:line="276" w:lineRule="auto"/>
        <w:ind w:firstLine="720"/>
        <w:contextualSpacing/>
        <w:jc w:val="both"/>
        <w:rPr>
          <w:rFonts w:ascii="Times New Roman" w:eastAsia="Calibri" w:hAnsi="Times New Roman"/>
          <w:bCs/>
          <w:sz w:val="28"/>
          <w:szCs w:val="28"/>
          <w:lang w:val="en-US"/>
        </w:rPr>
      </w:pPr>
      <w:r>
        <w:rPr>
          <w:rFonts w:ascii="Times New Roman" w:eastAsia="Calibri" w:hAnsi="Times New Roman"/>
          <w:bCs/>
          <w:sz w:val="28"/>
          <w:szCs w:val="28"/>
          <w:lang w:val="en-US"/>
        </w:rPr>
        <w:lastRenderedPageBreak/>
        <w:t xml:space="preserve">- </w:t>
      </w:r>
      <w:r w:rsidRPr="002459BE">
        <w:rPr>
          <w:rFonts w:ascii="Times New Roman" w:eastAsia="Calibri" w:hAnsi="Times New Roman"/>
          <w:bCs/>
          <w:sz w:val="28"/>
          <w:szCs w:val="28"/>
          <w:lang w:val="en-US"/>
        </w:rPr>
        <w:t>Thay thế cụm từ “Chủ tịch Ủy ban nhân dân các huyện, thành phố; Chủ tịch Ủy ban nhân dân các xã, phường, thị trấn” bằng cụm từ “Chủ tịch Ủy ban nhân dân các xã, phường” tại Điều 3 của Quyết định.</w:t>
      </w:r>
    </w:p>
    <w:p w14:paraId="12FD6DD9" w14:textId="780684EE" w:rsidR="002459BE" w:rsidRPr="002459BE" w:rsidRDefault="002459BE" w:rsidP="002459BE">
      <w:pPr>
        <w:spacing w:before="120" w:after="120" w:line="276" w:lineRule="auto"/>
        <w:ind w:firstLine="720"/>
        <w:contextualSpacing/>
        <w:jc w:val="both"/>
        <w:rPr>
          <w:rFonts w:ascii="Times New Roman" w:eastAsia="Calibri" w:hAnsi="Times New Roman"/>
          <w:bCs/>
          <w:sz w:val="28"/>
          <w:szCs w:val="28"/>
          <w:lang w:val="en-US"/>
        </w:rPr>
      </w:pPr>
      <w:r>
        <w:rPr>
          <w:rFonts w:ascii="Times New Roman" w:eastAsia="Calibri" w:hAnsi="Times New Roman"/>
          <w:bCs/>
          <w:sz w:val="28"/>
          <w:szCs w:val="28"/>
          <w:lang w:val="en-US"/>
        </w:rPr>
        <w:t xml:space="preserve">- </w:t>
      </w:r>
      <w:r w:rsidRPr="002459BE">
        <w:rPr>
          <w:rFonts w:ascii="Times New Roman" w:eastAsia="Calibri" w:hAnsi="Times New Roman"/>
          <w:bCs/>
          <w:sz w:val="28"/>
          <w:szCs w:val="28"/>
          <w:lang w:val="en-US"/>
        </w:rPr>
        <w:t>Sửa đổi, bổ sung khoản 2 Điều 6 của Quy định như sau:</w:t>
      </w:r>
    </w:p>
    <w:p w14:paraId="1F6BDF2C" w14:textId="77777777" w:rsidR="002459BE" w:rsidRPr="002459BE" w:rsidRDefault="002459BE" w:rsidP="002459BE">
      <w:pPr>
        <w:spacing w:before="120" w:after="120" w:line="276" w:lineRule="auto"/>
        <w:ind w:firstLine="720"/>
        <w:jc w:val="both"/>
        <w:rPr>
          <w:rFonts w:ascii="Times New Roman" w:eastAsia="Calibri" w:hAnsi="Times New Roman"/>
          <w:sz w:val="28"/>
          <w:szCs w:val="28"/>
          <w:lang w:val="en-US"/>
        </w:rPr>
      </w:pPr>
      <w:r w:rsidRPr="002459BE">
        <w:rPr>
          <w:rFonts w:ascii="Times New Roman" w:eastAsia="Calibri" w:hAnsi="Times New Roman"/>
          <w:sz w:val="28"/>
          <w:szCs w:val="28"/>
          <w:lang w:val="en-US"/>
        </w:rPr>
        <w:t>“2. Phòng Kinh tế (đối với xã) hoặc Phòng Kinh tế, Hạ tầng và Đô thị (đối với phường) có trách nhiệm cung cấp thông tin về nhà ở của hộ gia đình, cá nhân trong nước, người Việt Nam định cư ở nước ngoài khi thực hiện cấp Giấy chứng nhận quyền sử dụng đất, quyền sở hữu nhà ở và tài sản khác gắn liền với đất lần đầu trên địa bàn tỉnh (trừ các trường hợp không đăng ký quyền sở hữu nhà); Chi nhánh Văn phòng Đăng ký đất đai cung cấp thông tin về nhà ở của hộ gia đình, cá nhân trong nước, người Việt Nam định cư ở nước ngoài khi thực hiện chứng nhận bổ sung sở hữu nhà ở trên Giấy chứng nhận đã cấp về Phòng Kinh tế (đối với xã) hoặc Phòng Kinh tế, Hạ tầng và Đô thị (đối với phường) để thống nhất về các thông tin nhà ở, đất ở ghi trong hồ sơ nhà ở”</w:t>
      </w:r>
      <w:r w:rsidRPr="002459BE">
        <w:rPr>
          <w:rFonts w:eastAsia="Calibri"/>
          <w:sz w:val="22"/>
          <w:szCs w:val="22"/>
          <w:lang w:val="en-US"/>
        </w:rPr>
        <w:t xml:space="preserve"> .</w:t>
      </w:r>
    </w:p>
    <w:p w14:paraId="085D5D73" w14:textId="3DB8B078" w:rsidR="002459BE" w:rsidRPr="002459BE" w:rsidRDefault="002459BE" w:rsidP="002459BE">
      <w:pPr>
        <w:spacing w:before="120" w:after="120" w:line="276" w:lineRule="auto"/>
        <w:ind w:firstLine="720"/>
        <w:contextualSpacing/>
        <w:jc w:val="both"/>
        <w:rPr>
          <w:rFonts w:ascii="Times New Roman" w:eastAsia="Calibri" w:hAnsi="Times New Roman"/>
          <w:bCs/>
          <w:sz w:val="28"/>
          <w:szCs w:val="28"/>
          <w:lang w:val="en-US"/>
        </w:rPr>
      </w:pPr>
      <w:r>
        <w:rPr>
          <w:rFonts w:ascii="Times New Roman" w:eastAsia="Calibri" w:hAnsi="Times New Roman"/>
          <w:bCs/>
          <w:sz w:val="28"/>
          <w:szCs w:val="28"/>
          <w:lang w:val="en-US"/>
        </w:rPr>
        <w:t xml:space="preserve">- </w:t>
      </w:r>
      <w:r w:rsidRPr="002459BE">
        <w:rPr>
          <w:rFonts w:ascii="Times New Roman" w:eastAsia="Calibri" w:hAnsi="Times New Roman"/>
          <w:bCs/>
          <w:sz w:val="28"/>
          <w:szCs w:val="28"/>
          <w:lang w:val="en-US"/>
        </w:rPr>
        <w:t>Thay thế cụm từ “cấp huyện” bằng cụm từ “cấp xã” tại khoản 5 Điều 6 của Quy định.</w:t>
      </w:r>
    </w:p>
    <w:p w14:paraId="00D6BCAE" w14:textId="2AAA106F" w:rsidR="002459BE" w:rsidRPr="002459BE" w:rsidRDefault="002459BE" w:rsidP="002459BE">
      <w:pPr>
        <w:spacing w:before="120" w:after="120" w:line="276" w:lineRule="auto"/>
        <w:ind w:firstLine="720"/>
        <w:contextualSpacing/>
        <w:jc w:val="both"/>
        <w:rPr>
          <w:rFonts w:ascii="Times New Roman" w:eastAsia="Calibri" w:hAnsi="Times New Roman"/>
          <w:bCs/>
          <w:sz w:val="28"/>
          <w:szCs w:val="28"/>
          <w:lang w:val="en-US"/>
        </w:rPr>
      </w:pPr>
      <w:r>
        <w:rPr>
          <w:rFonts w:ascii="Times New Roman" w:eastAsia="Calibri" w:hAnsi="Times New Roman"/>
          <w:bCs/>
          <w:sz w:val="28"/>
          <w:szCs w:val="28"/>
          <w:lang w:val="en-US"/>
        </w:rPr>
        <w:t xml:space="preserve">- </w:t>
      </w:r>
      <w:r w:rsidRPr="002459BE">
        <w:rPr>
          <w:rFonts w:ascii="Times New Roman" w:eastAsia="Calibri" w:hAnsi="Times New Roman"/>
          <w:bCs/>
          <w:sz w:val="28"/>
          <w:szCs w:val="28"/>
          <w:lang w:val="en-US"/>
        </w:rPr>
        <w:t>Sửa đổi, bổ sung khoản 1 Điều 7 của Quy định như sau:</w:t>
      </w:r>
    </w:p>
    <w:p w14:paraId="4910FFA8" w14:textId="77777777" w:rsidR="002459BE" w:rsidRPr="002459BE" w:rsidRDefault="002459BE" w:rsidP="002459BE">
      <w:pPr>
        <w:spacing w:before="120" w:after="120" w:line="276" w:lineRule="auto"/>
        <w:ind w:firstLine="720"/>
        <w:jc w:val="both"/>
        <w:rPr>
          <w:rFonts w:ascii="Times New Roman" w:eastAsia="Calibri" w:hAnsi="Times New Roman"/>
          <w:bCs/>
          <w:sz w:val="28"/>
          <w:szCs w:val="28"/>
          <w:lang w:val="en-US"/>
        </w:rPr>
      </w:pPr>
      <w:r w:rsidRPr="002459BE">
        <w:rPr>
          <w:rFonts w:ascii="Times New Roman" w:eastAsia="Calibri" w:hAnsi="Times New Roman"/>
          <w:bCs/>
          <w:sz w:val="28"/>
          <w:szCs w:val="28"/>
          <w:lang w:val="en-US"/>
        </w:rPr>
        <w:t>“1. Sở Xây dựng</w:t>
      </w:r>
    </w:p>
    <w:p w14:paraId="2C2C9C76" w14:textId="77777777" w:rsidR="002459BE" w:rsidRPr="002459BE" w:rsidRDefault="002459BE" w:rsidP="002459BE">
      <w:pPr>
        <w:spacing w:before="120" w:after="120" w:line="276" w:lineRule="auto"/>
        <w:ind w:firstLine="720"/>
        <w:jc w:val="both"/>
        <w:rPr>
          <w:rFonts w:ascii="Times New Roman" w:eastAsia="Calibri" w:hAnsi="Times New Roman"/>
          <w:bCs/>
          <w:sz w:val="28"/>
          <w:szCs w:val="28"/>
          <w:lang w:val="en-US"/>
        </w:rPr>
      </w:pPr>
      <w:r w:rsidRPr="002459BE">
        <w:rPr>
          <w:rFonts w:ascii="Times New Roman" w:eastAsia="Calibri" w:hAnsi="Times New Roman"/>
          <w:bCs/>
          <w:sz w:val="28"/>
          <w:szCs w:val="28"/>
          <w:lang w:val="en-US"/>
        </w:rPr>
        <w:t>a) Chủ trì, phối hợp với các cơ quan, đơn vị có liên quan tham mưu tổ chức triển khai thực hiện Quyết định này trên địa bàn tỉnh theo quy định.</w:t>
      </w:r>
    </w:p>
    <w:p w14:paraId="467B244C" w14:textId="77777777" w:rsidR="002459BE" w:rsidRPr="002459BE" w:rsidRDefault="002459BE" w:rsidP="002459BE">
      <w:pPr>
        <w:spacing w:before="120" w:after="120" w:line="276" w:lineRule="auto"/>
        <w:ind w:firstLine="720"/>
        <w:jc w:val="both"/>
        <w:rPr>
          <w:rFonts w:ascii="Times New Roman" w:eastAsia="Calibri" w:hAnsi="Times New Roman"/>
          <w:bCs/>
          <w:sz w:val="28"/>
          <w:szCs w:val="28"/>
          <w:lang w:val="en-US"/>
        </w:rPr>
      </w:pPr>
      <w:r w:rsidRPr="002459BE">
        <w:rPr>
          <w:rFonts w:ascii="Times New Roman" w:eastAsia="Calibri" w:hAnsi="Times New Roman"/>
          <w:bCs/>
          <w:sz w:val="28"/>
          <w:szCs w:val="28"/>
          <w:lang w:val="en-US"/>
        </w:rPr>
        <w:t>b) Phối hợp với Ủy ban nhân dân các xã, phường, Ban Quản lý Khu kinh tế tỉnh bố trí quỹ đất để xây dựng nhà ở xã hội, nhà lưu trú công nhân trong quá trình thẩm định, cho ý kiến thống nhất các đồ án quy hoạch xây dựng, quy hoạch đô thị theo quy định.</w:t>
      </w:r>
    </w:p>
    <w:p w14:paraId="7D2C51BF" w14:textId="77777777" w:rsidR="002459BE" w:rsidRPr="002459BE" w:rsidRDefault="002459BE" w:rsidP="002459BE">
      <w:pPr>
        <w:spacing w:before="120" w:after="120" w:line="276" w:lineRule="auto"/>
        <w:ind w:firstLine="720"/>
        <w:jc w:val="both"/>
        <w:rPr>
          <w:rFonts w:ascii="Times New Roman" w:eastAsia="Calibri" w:hAnsi="Times New Roman"/>
          <w:bCs/>
          <w:sz w:val="28"/>
          <w:szCs w:val="28"/>
          <w:lang w:val="en-US"/>
        </w:rPr>
      </w:pPr>
      <w:r w:rsidRPr="002459BE">
        <w:rPr>
          <w:rFonts w:ascii="Times New Roman" w:eastAsia="Calibri" w:hAnsi="Times New Roman"/>
          <w:bCs/>
          <w:sz w:val="28"/>
          <w:szCs w:val="28"/>
          <w:lang w:val="en-US"/>
        </w:rPr>
        <w:t>c) Phối hợp với Sở Tài chính trong công tác tham mưu Ủy ban nhân dân tỉnh chấp thuận chủ trương đầu tư các dự án đầu tư phát triển nhà ở thương mại, đảm bảo thực hiện quy định về bố trí quỹ đất xây dựng nhà ở xã hội theo quy định của pháp luật về nhà ở và Quy định này.</w:t>
      </w:r>
    </w:p>
    <w:p w14:paraId="2848F9EF" w14:textId="77777777" w:rsidR="002459BE" w:rsidRPr="002459BE" w:rsidRDefault="002459BE" w:rsidP="002459BE">
      <w:pPr>
        <w:spacing w:before="120" w:after="120" w:line="276" w:lineRule="auto"/>
        <w:ind w:firstLine="720"/>
        <w:jc w:val="both"/>
        <w:rPr>
          <w:rFonts w:ascii="Times New Roman" w:eastAsia="Calibri" w:hAnsi="Times New Roman"/>
          <w:sz w:val="28"/>
          <w:szCs w:val="28"/>
          <w:lang w:val="en-US"/>
        </w:rPr>
      </w:pPr>
      <w:r w:rsidRPr="002459BE">
        <w:rPr>
          <w:rFonts w:ascii="Times New Roman" w:eastAsia="Calibri" w:hAnsi="Times New Roman"/>
          <w:bCs/>
          <w:sz w:val="28"/>
          <w:szCs w:val="28"/>
          <w:lang w:val="en-US"/>
        </w:rPr>
        <w:t>d) Định kỳ hàng năm tổng hợp, báo cáo Ủy ban nhân dân tỉnh về tình hình thực hiện Quyết định này; hướng dẫn các cơ quan, đơn vị, địa phương giải quyết các vấn đề phát sinh, vướng mắc (nếu có); trường hợp vượt thẩm quyền tham mưu đề xuất, báo cáo Ủy ban nhân dân tỉnh để xem xét, giải quyết theo quy định.”.</w:t>
      </w:r>
    </w:p>
    <w:p w14:paraId="12A90EE2" w14:textId="52037EE1" w:rsidR="002459BE" w:rsidRPr="002459BE" w:rsidRDefault="002459BE" w:rsidP="002459BE">
      <w:pPr>
        <w:spacing w:before="120" w:after="120" w:line="276" w:lineRule="auto"/>
        <w:ind w:firstLine="720"/>
        <w:contextualSpacing/>
        <w:jc w:val="both"/>
        <w:rPr>
          <w:rFonts w:ascii="Times New Roman" w:eastAsia="Calibri" w:hAnsi="Times New Roman"/>
          <w:bCs/>
          <w:sz w:val="28"/>
          <w:szCs w:val="28"/>
          <w:lang w:val="en-US"/>
        </w:rPr>
      </w:pPr>
      <w:r>
        <w:rPr>
          <w:rFonts w:ascii="Times New Roman" w:eastAsia="Calibri" w:hAnsi="Times New Roman"/>
          <w:bCs/>
          <w:sz w:val="28"/>
          <w:szCs w:val="28"/>
          <w:lang w:val="en-US"/>
        </w:rPr>
        <w:t xml:space="preserve">- </w:t>
      </w:r>
      <w:r w:rsidRPr="002459BE">
        <w:rPr>
          <w:rFonts w:ascii="Times New Roman" w:eastAsia="Calibri" w:hAnsi="Times New Roman"/>
          <w:bCs/>
          <w:sz w:val="28"/>
          <w:szCs w:val="28"/>
          <w:lang w:val="en-US"/>
        </w:rPr>
        <w:t>Thay thế cụm từ “Sở Tài nguyên và Môi trường” bằng cụm từ “Sở Nông nghiệp và Môi trường” tại khoản 2 Điều 7 của Quy định.</w:t>
      </w:r>
    </w:p>
    <w:p w14:paraId="7AACAB65" w14:textId="5EF01F17" w:rsidR="002459BE" w:rsidRPr="002459BE" w:rsidRDefault="002459BE" w:rsidP="002459BE">
      <w:pPr>
        <w:spacing w:before="120" w:after="120" w:line="276" w:lineRule="auto"/>
        <w:ind w:firstLine="720"/>
        <w:contextualSpacing/>
        <w:jc w:val="both"/>
        <w:rPr>
          <w:rFonts w:ascii="Times New Roman" w:eastAsia="Calibri" w:hAnsi="Times New Roman"/>
          <w:bCs/>
          <w:sz w:val="28"/>
          <w:szCs w:val="28"/>
          <w:lang w:val="en-US"/>
        </w:rPr>
      </w:pPr>
      <w:r>
        <w:rPr>
          <w:rFonts w:ascii="Times New Roman" w:eastAsia="Calibri" w:hAnsi="Times New Roman"/>
          <w:bCs/>
          <w:sz w:val="28"/>
          <w:szCs w:val="28"/>
          <w:lang w:val="en-US"/>
        </w:rPr>
        <w:t xml:space="preserve">- </w:t>
      </w:r>
      <w:r w:rsidRPr="002459BE">
        <w:rPr>
          <w:rFonts w:ascii="Times New Roman" w:eastAsia="Calibri" w:hAnsi="Times New Roman"/>
          <w:bCs/>
          <w:sz w:val="28"/>
          <w:szCs w:val="28"/>
          <w:lang w:val="en-US"/>
        </w:rPr>
        <w:t>Bãi bỏ khoản 3 Điều 7 của Quy định.</w:t>
      </w:r>
    </w:p>
    <w:p w14:paraId="4D3843D7" w14:textId="52A409EF" w:rsidR="002459BE" w:rsidRPr="002459BE" w:rsidRDefault="002459BE" w:rsidP="002459BE">
      <w:pPr>
        <w:spacing w:before="120" w:after="120" w:line="276" w:lineRule="auto"/>
        <w:ind w:firstLine="720"/>
        <w:contextualSpacing/>
        <w:jc w:val="both"/>
        <w:rPr>
          <w:rFonts w:ascii="Times New Roman" w:eastAsia="Calibri" w:hAnsi="Times New Roman"/>
          <w:bCs/>
          <w:sz w:val="28"/>
          <w:szCs w:val="28"/>
          <w:lang w:val="en-US"/>
        </w:rPr>
      </w:pPr>
      <w:r>
        <w:rPr>
          <w:rFonts w:ascii="Times New Roman" w:eastAsia="Calibri" w:hAnsi="Times New Roman"/>
          <w:bCs/>
          <w:sz w:val="28"/>
          <w:szCs w:val="28"/>
          <w:lang w:val="en-US"/>
        </w:rPr>
        <w:t xml:space="preserve">- </w:t>
      </w:r>
      <w:r w:rsidRPr="002459BE">
        <w:rPr>
          <w:rFonts w:ascii="Times New Roman" w:eastAsia="Calibri" w:hAnsi="Times New Roman"/>
          <w:bCs/>
          <w:sz w:val="28"/>
          <w:szCs w:val="28"/>
          <w:lang w:val="en-US"/>
        </w:rPr>
        <w:t>Sửa đổi, bổ sung khoản 4 Điều 7 của Quy định như sau:</w:t>
      </w:r>
    </w:p>
    <w:p w14:paraId="028F7C94" w14:textId="77777777" w:rsidR="002459BE" w:rsidRPr="002459BE" w:rsidRDefault="002459BE" w:rsidP="002459BE">
      <w:pPr>
        <w:spacing w:before="120" w:after="120" w:line="276" w:lineRule="auto"/>
        <w:ind w:firstLine="720"/>
        <w:jc w:val="both"/>
        <w:rPr>
          <w:rFonts w:ascii="Times New Roman" w:eastAsia="Calibri" w:hAnsi="Times New Roman"/>
          <w:sz w:val="28"/>
          <w:szCs w:val="28"/>
          <w:lang w:val="en-US"/>
        </w:rPr>
      </w:pPr>
      <w:r w:rsidRPr="002459BE">
        <w:rPr>
          <w:rFonts w:ascii="Times New Roman" w:eastAsia="Calibri" w:hAnsi="Times New Roman"/>
          <w:sz w:val="28"/>
          <w:szCs w:val="28"/>
          <w:lang w:val="en-US"/>
        </w:rPr>
        <w:lastRenderedPageBreak/>
        <w:t>“4. Sở Tài chính</w:t>
      </w:r>
    </w:p>
    <w:p w14:paraId="55AAFBB4" w14:textId="77777777" w:rsidR="002459BE" w:rsidRPr="002459BE" w:rsidRDefault="002459BE" w:rsidP="002459BE">
      <w:pPr>
        <w:spacing w:before="120" w:after="120" w:line="276" w:lineRule="auto"/>
        <w:ind w:firstLine="720"/>
        <w:jc w:val="both"/>
        <w:rPr>
          <w:rFonts w:ascii="Times New Roman" w:eastAsia="Calibri" w:hAnsi="Times New Roman"/>
          <w:sz w:val="28"/>
          <w:szCs w:val="28"/>
          <w:lang w:val="en-US"/>
        </w:rPr>
      </w:pPr>
      <w:r w:rsidRPr="002459BE">
        <w:rPr>
          <w:rFonts w:ascii="Times New Roman" w:eastAsia="Calibri" w:hAnsi="Times New Roman"/>
          <w:sz w:val="28"/>
          <w:szCs w:val="28"/>
          <w:lang w:val="en-US"/>
        </w:rPr>
        <w:t>a) Chủ trì, phối hợp với các cơ quan, đơn vị có liên quan thẩm định, trình Ủy ban nhân dân tỉnh chấp thuận chủ trương đầu tư các dự án đầu tư xây dựng nhà ở theo quy định tại Quy định này và pháp luật khác có liên quan;</w:t>
      </w:r>
    </w:p>
    <w:p w14:paraId="1B86FC3E" w14:textId="77777777" w:rsidR="002459BE" w:rsidRPr="002459BE" w:rsidRDefault="002459BE" w:rsidP="002459BE">
      <w:pPr>
        <w:spacing w:before="120" w:after="120" w:line="276" w:lineRule="auto"/>
        <w:ind w:firstLine="720"/>
        <w:jc w:val="both"/>
        <w:rPr>
          <w:rFonts w:ascii="Times New Roman" w:eastAsia="Calibri" w:hAnsi="Times New Roman"/>
          <w:sz w:val="28"/>
          <w:szCs w:val="28"/>
          <w:lang w:val="en-US"/>
        </w:rPr>
      </w:pPr>
      <w:r w:rsidRPr="002459BE">
        <w:rPr>
          <w:rFonts w:ascii="Times New Roman" w:eastAsia="Calibri" w:hAnsi="Times New Roman"/>
          <w:sz w:val="28"/>
          <w:szCs w:val="28"/>
          <w:lang w:val="en-US"/>
        </w:rPr>
        <w:t>b) Hướng dẫn các chủ đầu tư dự án nộp tiền tương đương giá trị quỹ đất nhà ở xã hội đã đầu tư hệ thống hạ tầng kỹ thuật theo quy định tại khoản 3 Điều 5 Quy định này.”.</w:t>
      </w:r>
    </w:p>
    <w:p w14:paraId="24878475" w14:textId="67E7F0CB" w:rsidR="002459BE" w:rsidRPr="002459BE" w:rsidRDefault="002459BE" w:rsidP="002459BE">
      <w:pPr>
        <w:spacing w:before="120" w:after="120" w:line="276" w:lineRule="auto"/>
        <w:ind w:firstLine="720"/>
        <w:contextualSpacing/>
        <w:jc w:val="both"/>
        <w:rPr>
          <w:rFonts w:ascii="Times New Roman" w:eastAsia="Calibri" w:hAnsi="Times New Roman"/>
          <w:bCs/>
          <w:sz w:val="28"/>
          <w:szCs w:val="28"/>
          <w:lang w:val="en-US"/>
        </w:rPr>
      </w:pPr>
      <w:r>
        <w:rPr>
          <w:rFonts w:ascii="Times New Roman" w:eastAsia="Calibri" w:hAnsi="Times New Roman"/>
          <w:bCs/>
          <w:sz w:val="28"/>
          <w:szCs w:val="28"/>
          <w:lang w:val="en-US"/>
        </w:rPr>
        <w:t xml:space="preserve">- </w:t>
      </w:r>
      <w:r w:rsidRPr="002459BE">
        <w:rPr>
          <w:rFonts w:ascii="Times New Roman" w:eastAsia="Calibri" w:hAnsi="Times New Roman"/>
          <w:bCs/>
          <w:sz w:val="28"/>
          <w:szCs w:val="28"/>
          <w:lang w:val="en-US"/>
        </w:rPr>
        <w:t>Sửa đổi, bổ sung khoản 7 Điều 7 của Quy định như sau:</w:t>
      </w:r>
    </w:p>
    <w:p w14:paraId="7DF13D3D" w14:textId="77777777" w:rsidR="002459BE" w:rsidRPr="002459BE" w:rsidRDefault="002459BE" w:rsidP="002459BE">
      <w:pPr>
        <w:spacing w:before="120" w:after="120" w:line="276" w:lineRule="auto"/>
        <w:ind w:firstLine="720"/>
        <w:jc w:val="both"/>
        <w:rPr>
          <w:rFonts w:ascii="Times New Roman" w:eastAsia="Calibri" w:hAnsi="Times New Roman"/>
          <w:sz w:val="28"/>
          <w:szCs w:val="28"/>
          <w:lang w:val="en-US"/>
        </w:rPr>
      </w:pPr>
      <w:r w:rsidRPr="002459BE">
        <w:rPr>
          <w:rFonts w:ascii="Times New Roman" w:eastAsia="Calibri" w:hAnsi="Times New Roman"/>
          <w:sz w:val="28"/>
          <w:szCs w:val="28"/>
          <w:lang w:val="en-US"/>
        </w:rPr>
        <w:t>“7. Ủy ban nhân dân cấp xã</w:t>
      </w:r>
    </w:p>
    <w:p w14:paraId="2AC74AF7" w14:textId="77777777" w:rsidR="002459BE" w:rsidRPr="002459BE" w:rsidRDefault="002459BE" w:rsidP="002459BE">
      <w:pPr>
        <w:spacing w:before="120" w:after="120" w:line="276" w:lineRule="auto"/>
        <w:ind w:firstLine="720"/>
        <w:jc w:val="both"/>
        <w:rPr>
          <w:rFonts w:ascii="Times New Roman" w:eastAsia="Calibri" w:hAnsi="Times New Roman"/>
          <w:sz w:val="28"/>
          <w:szCs w:val="28"/>
          <w:lang w:val="en-US"/>
        </w:rPr>
      </w:pPr>
      <w:r w:rsidRPr="002459BE">
        <w:rPr>
          <w:rFonts w:ascii="Times New Roman" w:eastAsia="Calibri" w:hAnsi="Times New Roman"/>
          <w:sz w:val="28"/>
          <w:szCs w:val="28"/>
          <w:lang w:val="en-US"/>
        </w:rPr>
        <w:t>a) Trong phạm vi nhiệm vụ, quyền hạn của mình có trách nhiệm tổ chức thực hiện, kiểm tra, thanh tra việc đáp ứng yêu cầu, điều kiện của Quy định này.</w:t>
      </w:r>
    </w:p>
    <w:p w14:paraId="3A93BEAC" w14:textId="77777777" w:rsidR="002459BE" w:rsidRPr="002459BE" w:rsidRDefault="002459BE" w:rsidP="002459BE">
      <w:pPr>
        <w:spacing w:before="120" w:after="120" w:line="276" w:lineRule="auto"/>
        <w:ind w:firstLine="720"/>
        <w:jc w:val="both"/>
        <w:rPr>
          <w:rFonts w:ascii="Times New Roman" w:eastAsia="Calibri" w:hAnsi="Times New Roman"/>
          <w:sz w:val="28"/>
          <w:szCs w:val="28"/>
          <w:lang w:val="en-US"/>
        </w:rPr>
      </w:pPr>
      <w:r w:rsidRPr="002459BE">
        <w:rPr>
          <w:rFonts w:ascii="Times New Roman" w:eastAsia="Calibri" w:hAnsi="Times New Roman"/>
          <w:sz w:val="28"/>
          <w:szCs w:val="28"/>
          <w:lang w:val="en-US"/>
        </w:rPr>
        <w:t>b) Chỉ đạo việc lập, thẩm định, phê duyệt đồ án quy hoạch xây dựng, quy hoạch đô thị và nông thôn theo thẩm quyền làm cơ sở triển khai các dự án phát triển nhà ở trên địa bàn phù hợp Quy định này và các quy định khác có liên quan.</w:t>
      </w:r>
    </w:p>
    <w:p w14:paraId="51069743" w14:textId="77777777" w:rsidR="002459BE" w:rsidRPr="002459BE" w:rsidRDefault="002459BE" w:rsidP="002459BE">
      <w:pPr>
        <w:spacing w:before="120" w:after="120" w:line="276" w:lineRule="auto"/>
        <w:ind w:firstLine="720"/>
        <w:jc w:val="both"/>
        <w:rPr>
          <w:rFonts w:ascii="Times New Roman" w:eastAsia="Calibri" w:hAnsi="Times New Roman"/>
          <w:sz w:val="28"/>
          <w:szCs w:val="28"/>
          <w:lang w:val="en-US"/>
        </w:rPr>
      </w:pPr>
      <w:r w:rsidRPr="002459BE">
        <w:rPr>
          <w:rFonts w:ascii="Times New Roman" w:eastAsia="Calibri" w:hAnsi="Times New Roman"/>
          <w:sz w:val="28"/>
          <w:szCs w:val="28"/>
          <w:lang w:val="en-US"/>
        </w:rPr>
        <w:t>c) Công bố công khai các địa điểm, vị trí phải phát triển nhà ở theo dự án được xác định trong đồ án quy hoạch phân khu, quy hoạch chi tiết sau khi được phê duyệt trên địa bàn.</w:t>
      </w:r>
    </w:p>
    <w:p w14:paraId="04E5C9D3" w14:textId="77777777" w:rsidR="002459BE" w:rsidRPr="002459BE" w:rsidRDefault="002459BE" w:rsidP="002459BE">
      <w:pPr>
        <w:spacing w:before="120" w:after="120" w:line="276" w:lineRule="auto"/>
        <w:ind w:firstLine="720"/>
        <w:jc w:val="both"/>
        <w:rPr>
          <w:rFonts w:eastAsia="Calibri"/>
          <w:sz w:val="22"/>
          <w:szCs w:val="22"/>
          <w:lang w:val="en-US"/>
        </w:rPr>
      </w:pPr>
      <w:r w:rsidRPr="002459BE">
        <w:rPr>
          <w:rFonts w:ascii="Times New Roman" w:eastAsia="Calibri" w:hAnsi="Times New Roman"/>
          <w:sz w:val="28"/>
          <w:szCs w:val="28"/>
          <w:lang w:val="en-US"/>
        </w:rPr>
        <w:t>d) Chỉ đạo Phòng Kinh tế (đối với xã) hoặc Phòng Kinh tế, Hạ tầng và Đô thị (đối với phường) phối hợp với Chi nhánh Văn phòng đăng ký đất đai cung cấp thông tin về nhà ở theo Quy định này; thực hiện công tác lưu trữ hồ sơ nhà ở của hộ gia đình, cá nhân trong nước, người Việt Nam định cư ở nước ngoài trên địa bàn.”</w:t>
      </w:r>
      <w:r w:rsidRPr="002459BE">
        <w:rPr>
          <w:rFonts w:eastAsia="Calibri"/>
          <w:sz w:val="22"/>
          <w:szCs w:val="22"/>
          <w:lang w:val="en-US"/>
        </w:rPr>
        <w:t>.</w:t>
      </w:r>
    </w:p>
    <w:p w14:paraId="7E7C4704" w14:textId="48C93D21" w:rsidR="002459BE" w:rsidRPr="002459BE" w:rsidRDefault="002459BE" w:rsidP="002459BE">
      <w:pPr>
        <w:spacing w:before="120" w:after="120" w:line="276" w:lineRule="auto"/>
        <w:ind w:firstLine="720"/>
        <w:contextualSpacing/>
        <w:jc w:val="both"/>
        <w:rPr>
          <w:rFonts w:ascii="Times New Roman" w:eastAsia="Calibri" w:hAnsi="Times New Roman"/>
          <w:bCs/>
          <w:sz w:val="28"/>
          <w:szCs w:val="28"/>
          <w:lang w:val="en-US"/>
        </w:rPr>
      </w:pPr>
      <w:r>
        <w:rPr>
          <w:rFonts w:ascii="Times New Roman" w:eastAsia="Calibri" w:hAnsi="Times New Roman"/>
          <w:bCs/>
          <w:sz w:val="28"/>
          <w:szCs w:val="28"/>
          <w:lang w:val="en-US"/>
        </w:rPr>
        <w:t xml:space="preserve">- </w:t>
      </w:r>
      <w:r w:rsidRPr="002459BE">
        <w:rPr>
          <w:rFonts w:ascii="Times New Roman" w:eastAsia="Calibri" w:hAnsi="Times New Roman"/>
          <w:bCs/>
          <w:sz w:val="28"/>
          <w:szCs w:val="28"/>
          <w:lang w:val="en-US"/>
        </w:rPr>
        <w:t>Thay thế cụm từ “Ủy ban nhân dân các huyện, thành phố; Ủy ban nhân dân các xã, phường, thị trấn” bằng cụm từ “Ủy ban nhân dân các xã, phường” tại khoản 8 Điều 7 của Quy định.</w:t>
      </w:r>
    </w:p>
    <w:p w14:paraId="00BD5A78" w14:textId="5B1DF55B" w:rsidR="002459BE" w:rsidRPr="002459BE" w:rsidRDefault="002459BE" w:rsidP="002459BE">
      <w:pPr>
        <w:spacing w:before="120" w:after="120" w:line="276" w:lineRule="auto"/>
        <w:ind w:firstLine="720"/>
        <w:jc w:val="both"/>
        <w:rPr>
          <w:rFonts w:ascii="Times New Roman" w:eastAsia="Calibri" w:hAnsi="Times New Roman"/>
          <w:b/>
          <w:sz w:val="28"/>
          <w:szCs w:val="22"/>
          <w:lang w:val="en-US"/>
        </w:rPr>
      </w:pPr>
      <w:r>
        <w:rPr>
          <w:rFonts w:ascii="Times New Roman" w:eastAsia="Calibri" w:hAnsi="Times New Roman"/>
          <w:b/>
          <w:sz w:val="28"/>
          <w:szCs w:val="22"/>
          <w:lang w:val="en-US"/>
        </w:rPr>
        <w:t xml:space="preserve">3.2. </w:t>
      </w:r>
      <w:r w:rsidRPr="002459BE">
        <w:rPr>
          <w:rFonts w:ascii="Times New Roman" w:eastAsia="Calibri" w:hAnsi="Times New Roman"/>
          <w:b/>
          <w:sz w:val="28"/>
          <w:szCs w:val="22"/>
          <w:lang w:val="en-US"/>
        </w:rPr>
        <w:t>Sửa đổi, bổ sung một số điều của Quyết định số 68/2024/QĐ-UBND ngày 23 tháng 12 năm 2024 của Ủy ban nhân dân tỉnh Quy định một số nội dung về quản lý, phân cấp quản lý sử dụng chung công trình hạ tầng kỹ thuật trong đô thị trên địa bàn tỉnh Lai Châu</w:t>
      </w:r>
    </w:p>
    <w:p w14:paraId="7B44645D" w14:textId="56B9456C" w:rsidR="002459BE" w:rsidRPr="002459BE" w:rsidRDefault="002459BE" w:rsidP="002459BE">
      <w:pPr>
        <w:spacing w:before="120" w:after="120" w:line="276" w:lineRule="auto"/>
        <w:ind w:firstLine="720"/>
        <w:contextualSpacing/>
        <w:jc w:val="both"/>
        <w:rPr>
          <w:rFonts w:ascii="Times New Roman" w:eastAsia="Calibri" w:hAnsi="Times New Roman"/>
          <w:bCs/>
          <w:sz w:val="28"/>
          <w:szCs w:val="22"/>
          <w:lang w:val="en-US"/>
        </w:rPr>
      </w:pPr>
      <w:bookmarkStart w:id="0" w:name="_Hlk208477304"/>
      <w:r>
        <w:rPr>
          <w:rFonts w:ascii="Times New Roman" w:eastAsia="Calibri" w:hAnsi="Times New Roman"/>
          <w:bCs/>
          <w:sz w:val="28"/>
          <w:szCs w:val="22"/>
          <w:lang w:val="en-US"/>
        </w:rPr>
        <w:t xml:space="preserve">- </w:t>
      </w:r>
      <w:r w:rsidRPr="002459BE">
        <w:rPr>
          <w:rFonts w:ascii="Times New Roman" w:eastAsia="Calibri" w:hAnsi="Times New Roman"/>
          <w:bCs/>
          <w:sz w:val="28"/>
          <w:szCs w:val="22"/>
          <w:lang w:val="en-US"/>
        </w:rPr>
        <w:t>Thay thế cụm từ “Chủ tịch Ủy ban nhân dân các huyện, thành phố” bằng cụm từ “Chủ tịch Ủy ban nhân dân các xã, phường” tại Điều 3 của Quyết định.</w:t>
      </w:r>
    </w:p>
    <w:p w14:paraId="09CB3B86" w14:textId="2062652B" w:rsidR="002459BE" w:rsidRPr="002459BE" w:rsidRDefault="002459BE" w:rsidP="002459BE">
      <w:pPr>
        <w:spacing w:before="120" w:after="120" w:line="276" w:lineRule="auto"/>
        <w:ind w:firstLine="720"/>
        <w:contextualSpacing/>
        <w:jc w:val="both"/>
        <w:rPr>
          <w:rFonts w:ascii="Times New Roman" w:eastAsia="Calibri" w:hAnsi="Times New Roman"/>
          <w:bCs/>
          <w:sz w:val="28"/>
          <w:szCs w:val="22"/>
          <w:lang w:val="en-US"/>
        </w:rPr>
      </w:pPr>
      <w:r>
        <w:rPr>
          <w:rFonts w:ascii="Times New Roman" w:eastAsia="Calibri" w:hAnsi="Times New Roman"/>
          <w:bCs/>
          <w:sz w:val="28"/>
          <w:szCs w:val="22"/>
          <w:lang w:val="en-US"/>
        </w:rPr>
        <w:t xml:space="preserve">- </w:t>
      </w:r>
      <w:r w:rsidRPr="002459BE">
        <w:rPr>
          <w:rFonts w:ascii="Times New Roman" w:eastAsia="Calibri" w:hAnsi="Times New Roman"/>
          <w:bCs/>
          <w:sz w:val="28"/>
          <w:szCs w:val="22"/>
          <w:lang w:val="en-US"/>
        </w:rPr>
        <w:t>Thay thế cụm từ “Ủy ban nhân dân các huyện, thành phố” bằng cụm từ “Ủy ban nhân dân cấp xã” tại điểm c khoản 3 Điều 3, khoản 1 Điều 5, điểm b khoản 1 Điều 7 của Quy định.</w:t>
      </w:r>
    </w:p>
    <w:p w14:paraId="54B74CBC" w14:textId="38774AAC" w:rsidR="002459BE" w:rsidRPr="002459BE" w:rsidRDefault="002459BE" w:rsidP="002459BE">
      <w:pPr>
        <w:spacing w:before="120" w:after="120" w:line="276" w:lineRule="auto"/>
        <w:ind w:firstLine="720"/>
        <w:contextualSpacing/>
        <w:jc w:val="both"/>
        <w:rPr>
          <w:rFonts w:ascii="Times New Roman" w:eastAsia="Calibri" w:hAnsi="Times New Roman"/>
          <w:bCs/>
          <w:sz w:val="28"/>
          <w:szCs w:val="22"/>
          <w:lang w:val="en-US"/>
        </w:rPr>
      </w:pPr>
      <w:r>
        <w:rPr>
          <w:rFonts w:ascii="Times New Roman" w:eastAsia="Calibri" w:hAnsi="Times New Roman"/>
          <w:bCs/>
          <w:sz w:val="28"/>
          <w:szCs w:val="22"/>
          <w:lang w:val="en-US"/>
        </w:rPr>
        <w:lastRenderedPageBreak/>
        <w:t xml:space="preserve">- </w:t>
      </w:r>
      <w:r w:rsidRPr="002459BE">
        <w:rPr>
          <w:rFonts w:ascii="Times New Roman" w:eastAsia="Calibri" w:hAnsi="Times New Roman"/>
          <w:bCs/>
          <w:sz w:val="28"/>
          <w:szCs w:val="22"/>
          <w:lang w:val="en-US"/>
        </w:rPr>
        <w:t>Thay thế cụm từ “Ủy ban nhân dân cấp huyện” bằng cụm từ “Ủy ban nhân dân cấp xã” tại khoản 2 Điều 4, tên khoản 7 Điều 7, khoản 1 Điều 8 của Quy định.</w:t>
      </w:r>
    </w:p>
    <w:p w14:paraId="1707A5F6" w14:textId="51493A88" w:rsidR="002459BE" w:rsidRPr="002459BE" w:rsidRDefault="002459BE" w:rsidP="002459BE">
      <w:pPr>
        <w:spacing w:before="120" w:after="120" w:line="276" w:lineRule="auto"/>
        <w:ind w:firstLine="720"/>
        <w:contextualSpacing/>
        <w:jc w:val="both"/>
        <w:rPr>
          <w:rFonts w:ascii="Times New Roman" w:eastAsia="Calibri" w:hAnsi="Times New Roman"/>
          <w:bCs/>
          <w:sz w:val="28"/>
          <w:szCs w:val="22"/>
          <w:lang w:val="en-US"/>
        </w:rPr>
      </w:pPr>
      <w:r>
        <w:rPr>
          <w:rFonts w:ascii="Times New Roman" w:eastAsia="Calibri" w:hAnsi="Times New Roman"/>
          <w:bCs/>
          <w:sz w:val="28"/>
          <w:szCs w:val="22"/>
          <w:lang w:val="en-US"/>
        </w:rPr>
        <w:t xml:space="preserve">- </w:t>
      </w:r>
      <w:r w:rsidRPr="002459BE">
        <w:rPr>
          <w:rFonts w:ascii="Times New Roman" w:eastAsia="Calibri" w:hAnsi="Times New Roman"/>
          <w:bCs/>
          <w:sz w:val="28"/>
          <w:szCs w:val="22"/>
          <w:lang w:val="en-US"/>
        </w:rPr>
        <w:t>Thay thế cụm từ “Sở Giao thông vận tải” bằng cụm từ “Sở Xây dựng” tại khoản 3 Điều 5 của Quy định.</w:t>
      </w:r>
    </w:p>
    <w:p w14:paraId="1B7683CB" w14:textId="0CBCC141" w:rsidR="002459BE" w:rsidRPr="002459BE" w:rsidRDefault="002459BE" w:rsidP="002459BE">
      <w:pPr>
        <w:spacing w:before="120" w:after="120" w:line="276" w:lineRule="auto"/>
        <w:ind w:firstLine="720"/>
        <w:contextualSpacing/>
        <w:jc w:val="both"/>
        <w:rPr>
          <w:rFonts w:ascii="Times New Roman" w:eastAsia="Calibri" w:hAnsi="Times New Roman"/>
          <w:bCs/>
          <w:sz w:val="28"/>
          <w:szCs w:val="22"/>
          <w:lang w:val="en-US"/>
        </w:rPr>
      </w:pPr>
      <w:r>
        <w:rPr>
          <w:rFonts w:ascii="Times New Roman" w:eastAsia="Calibri" w:hAnsi="Times New Roman"/>
          <w:bCs/>
          <w:sz w:val="28"/>
          <w:szCs w:val="22"/>
          <w:lang w:val="en-US"/>
        </w:rPr>
        <w:t xml:space="preserve">- </w:t>
      </w:r>
      <w:r w:rsidRPr="002459BE">
        <w:rPr>
          <w:rFonts w:ascii="Times New Roman" w:eastAsia="Calibri" w:hAnsi="Times New Roman"/>
          <w:bCs/>
          <w:sz w:val="28"/>
          <w:szCs w:val="22"/>
          <w:lang w:val="en-US"/>
        </w:rPr>
        <w:t>Sửa đổi, bổ sung khoản 5 Điều 5 của Quy định như sau:</w:t>
      </w:r>
    </w:p>
    <w:p w14:paraId="2CAAC9C8" w14:textId="77777777" w:rsidR="002459BE" w:rsidRPr="002459BE" w:rsidRDefault="002459BE" w:rsidP="002459BE">
      <w:pPr>
        <w:spacing w:before="120" w:after="120" w:line="276" w:lineRule="auto"/>
        <w:ind w:firstLine="720"/>
        <w:jc w:val="both"/>
        <w:rPr>
          <w:rFonts w:ascii="Times New Roman" w:eastAsia="Calibri" w:hAnsi="Times New Roman"/>
          <w:sz w:val="28"/>
          <w:szCs w:val="22"/>
          <w:lang w:val="en-US"/>
        </w:rPr>
      </w:pPr>
      <w:r w:rsidRPr="002459BE">
        <w:rPr>
          <w:rFonts w:ascii="Times New Roman" w:eastAsia="Calibri" w:hAnsi="Times New Roman"/>
          <w:sz w:val="28"/>
          <w:szCs w:val="22"/>
          <w:lang w:val="en-US"/>
        </w:rPr>
        <w:t>“5. Ủy ban nhân dân cấp xã là chủ sở hữu công trình hạ tầng kỹ thuật sử dụng chung trên địa bàn bao gồm:</w:t>
      </w:r>
    </w:p>
    <w:p w14:paraId="2F0BB8A0" w14:textId="77777777" w:rsidR="002459BE" w:rsidRPr="002459BE" w:rsidRDefault="002459BE" w:rsidP="002459BE">
      <w:pPr>
        <w:spacing w:before="120" w:after="120" w:line="276" w:lineRule="auto"/>
        <w:ind w:firstLine="720"/>
        <w:jc w:val="both"/>
        <w:rPr>
          <w:rFonts w:ascii="Times New Roman" w:eastAsia="Calibri" w:hAnsi="Times New Roman"/>
          <w:sz w:val="28"/>
          <w:szCs w:val="22"/>
          <w:lang w:val="en-US"/>
        </w:rPr>
      </w:pPr>
      <w:r w:rsidRPr="002459BE">
        <w:rPr>
          <w:rFonts w:ascii="Times New Roman" w:eastAsia="Calibri" w:hAnsi="Times New Roman"/>
          <w:sz w:val="28"/>
          <w:szCs w:val="22"/>
          <w:lang w:val="en-US"/>
        </w:rPr>
        <w:t>a) Công trình hạ tầng kỹ thuật sử dụng chung được đầu tư từ nguồn vốn ngân sách địa phương;</w:t>
      </w:r>
    </w:p>
    <w:p w14:paraId="6FB6AA17" w14:textId="77777777" w:rsidR="002459BE" w:rsidRPr="002459BE" w:rsidRDefault="002459BE" w:rsidP="002459BE">
      <w:pPr>
        <w:spacing w:before="120" w:after="120" w:line="276" w:lineRule="auto"/>
        <w:ind w:firstLine="720"/>
        <w:jc w:val="both"/>
        <w:rPr>
          <w:rFonts w:ascii="Times New Roman" w:eastAsia="Calibri" w:hAnsi="Times New Roman"/>
          <w:sz w:val="28"/>
          <w:szCs w:val="22"/>
          <w:lang w:val="en-US"/>
        </w:rPr>
      </w:pPr>
      <w:r w:rsidRPr="002459BE">
        <w:rPr>
          <w:rFonts w:ascii="Times New Roman" w:eastAsia="Calibri" w:hAnsi="Times New Roman"/>
          <w:sz w:val="28"/>
          <w:szCs w:val="22"/>
          <w:lang w:val="en-US"/>
        </w:rPr>
        <w:t>b) Nhận bàn giao lại từ các tổ chức, cá nhân bỏ vốn đầu tư xây dựng công trình hạ tầng kỹ thuật sử dụng chung sau khi hết thời hạn quản lý khai thác theo quy định.”.</w:t>
      </w:r>
    </w:p>
    <w:p w14:paraId="4DA817A3" w14:textId="1F0A386A" w:rsidR="002459BE" w:rsidRPr="002459BE" w:rsidRDefault="002459BE" w:rsidP="002459BE">
      <w:pPr>
        <w:spacing w:before="120" w:after="120" w:line="276" w:lineRule="auto"/>
        <w:ind w:firstLine="720"/>
        <w:contextualSpacing/>
        <w:jc w:val="both"/>
        <w:rPr>
          <w:rFonts w:ascii="Times New Roman" w:eastAsia="Calibri" w:hAnsi="Times New Roman"/>
          <w:bCs/>
          <w:sz w:val="28"/>
          <w:szCs w:val="22"/>
          <w:lang w:val="en-US"/>
        </w:rPr>
      </w:pPr>
      <w:r>
        <w:rPr>
          <w:rFonts w:ascii="Times New Roman" w:eastAsia="Calibri" w:hAnsi="Times New Roman"/>
          <w:bCs/>
          <w:sz w:val="28"/>
          <w:szCs w:val="22"/>
          <w:lang w:val="en-US"/>
        </w:rPr>
        <w:t xml:space="preserve">- </w:t>
      </w:r>
      <w:r w:rsidRPr="002459BE">
        <w:rPr>
          <w:rFonts w:ascii="Times New Roman" w:eastAsia="Calibri" w:hAnsi="Times New Roman"/>
          <w:bCs/>
          <w:sz w:val="28"/>
          <w:szCs w:val="22"/>
          <w:lang w:val="en-US"/>
        </w:rPr>
        <w:t>Sửa đổi, bổ sung điểm c khoản 1 Điều 7 của Quy định như sau:</w:t>
      </w:r>
    </w:p>
    <w:p w14:paraId="449F959E" w14:textId="77777777" w:rsidR="002459BE" w:rsidRPr="002459BE" w:rsidRDefault="002459BE" w:rsidP="002459BE">
      <w:pPr>
        <w:spacing w:before="120" w:after="120" w:line="276" w:lineRule="auto"/>
        <w:ind w:firstLine="720"/>
        <w:jc w:val="both"/>
        <w:rPr>
          <w:rFonts w:ascii="Times New Roman" w:eastAsia="Calibri" w:hAnsi="Times New Roman"/>
          <w:sz w:val="28"/>
          <w:szCs w:val="22"/>
          <w:lang w:val="en-US"/>
        </w:rPr>
      </w:pPr>
      <w:r w:rsidRPr="002459BE">
        <w:rPr>
          <w:rFonts w:ascii="Times New Roman" w:eastAsia="Calibri" w:hAnsi="Times New Roman"/>
          <w:sz w:val="28"/>
          <w:szCs w:val="22"/>
          <w:lang w:val="en-US"/>
        </w:rPr>
        <w:t>“c) Thực hiện các quy định về cấp phép xây dựng, thẩm định, cho ý kiến thỏa thuận đối với dự án đầu tư xây dựng công trình hạ tầng sử dụng chung chưa có trong quy hoạch đô thị theo phân cấp. Thực hiện trách nhiệm và quyền hạn của chủ sở hữu đối với công trình hạ tầng kỹ thuật sử dụng chung theo phân cấp.”.</w:t>
      </w:r>
    </w:p>
    <w:p w14:paraId="393B9A3A" w14:textId="655E4ABA" w:rsidR="002459BE" w:rsidRPr="002459BE" w:rsidRDefault="002459BE" w:rsidP="002459BE">
      <w:pPr>
        <w:spacing w:before="120" w:after="120" w:line="276" w:lineRule="auto"/>
        <w:ind w:firstLine="720"/>
        <w:contextualSpacing/>
        <w:jc w:val="both"/>
        <w:rPr>
          <w:rFonts w:ascii="Times New Roman" w:eastAsia="Calibri" w:hAnsi="Times New Roman"/>
          <w:sz w:val="28"/>
          <w:szCs w:val="22"/>
          <w:lang w:val="en-US"/>
        </w:rPr>
      </w:pPr>
      <w:r>
        <w:rPr>
          <w:rFonts w:ascii="Times New Roman" w:eastAsia="Calibri" w:hAnsi="Times New Roman"/>
          <w:sz w:val="28"/>
          <w:szCs w:val="22"/>
          <w:lang w:val="en-US"/>
        </w:rPr>
        <w:t xml:space="preserve">- </w:t>
      </w:r>
      <w:r w:rsidRPr="002459BE">
        <w:rPr>
          <w:rFonts w:ascii="Times New Roman" w:eastAsia="Calibri" w:hAnsi="Times New Roman"/>
          <w:sz w:val="28"/>
          <w:szCs w:val="22"/>
          <w:lang w:val="en-US"/>
        </w:rPr>
        <w:t>Thay thế cụm từ “Sở Kế hoạch và Đầu tư” bằng cụm từ “Sở Tài Chính” tại khoản 2 Điều 7 của Quy định.</w:t>
      </w:r>
    </w:p>
    <w:p w14:paraId="3E987604" w14:textId="6E8936FF" w:rsidR="002459BE" w:rsidRPr="002459BE" w:rsidRDefault="002459BE" w:rsidP="002459BE">
      <w:pPr>
        <w:spacing w:before="120" w:after="120" w:line="276" w:lineRule="auto"/>
        <w:ind w:firstLine="720"/>
        <w:contextualSpacing/>
        <w:jc w:val="both"/>
        <w:rPr>
          <w:rFonts w:ascii="Times New Roman" w:eastAsia="Calibri" w:hAnsi="Times New Roman"/>
          <w:sz w:val="28"/>
          <w:szCs w:val="22"/>
          <w:lang w:val="en-US"/>
        </w:rPr>
      </w:pPr>
      <w:r>
        <w:rPr>
          <w:rFonts w:ascii="Times New Roman" w:eastAsia="Calibri" w:hAnsi="Times New Roman"/>
          <w:sz w:val="28"/>
          <w:szCs w:val="22"/>
          <w:lang w:val="en-US"/>
        </w:rPr>
        <w:t xml:space="preserve">- </w:t>
      </w:r>
      <w:r w:rsidRPr="002459BE">
        <w:rPr>
          <w:rFonts w:ascii="Times New Roman" w:eastAsia="Calibri" w:hAnsi="Times New Roman"/>
          <w:sz w:val="28"/>
          <w:szCs w:val="22"/>
          <w:lang w:val="en-US"/>
        </w:rPr>
        <w:t>Bãi bỏ khoản 3 Điều 7 của Quy định.</w:t>
      </w:r>
    </w:p>
    <w:p w14:paraId="79F45436" w14:textId="7351BCF3" w:rsidR="002459BE" w:rsidRPr="002459BE" w:rsidRDefault="002459BE" w:rsidP="002459BE">
      <w:pPr>
        <w:spacing w:before="120" w:after="120" w:line="276" w:lineRule="auto"/>
        <w:ind w:firstLine="720"/>
        <w:contextualSpacing/>
        <w:jc w:val="both"/>
        <w:rPr>
          <w:rFonts w:ascii="Times New Roman" w:eastAsia="Calibri" w:hAnsi="Times New Roman"/>
          <w:sz w:val="28"/>
          <w:szCs w:val="22"/>
          <w:lang w:val="en-US"/>
        </w:rPr>
      </w:pPr>
      <w:r>
        <w:rPr>
          <w:rFonts w:ascii="Times New Roman" w:eastAsia="Calibri" w:hAnsi="Times New Roman"/>
          <w:sz w:val="28"/>
          <w:szCs w:val="22"/>
          <w:lang w:val="en-US"/>
        </w:rPr>
        <w:t xml:space="preserve">- </w:t>
      </w:r>
      <w:r w:rsidRPr="002459BE">
        <w:rPr>
          <w:rFonts w:ascii="Times New Roman" w:eastAsia="Calibri" w:hAnsi="Times New Roman"/>
          <w:sz w:val="28"/>
          <w:szCs w:val="22"/>
          <w:lang w:val="en-US"/>
        </w:rPr>
        <w:t xml:space="preserve">Thay thế cụm từ “Sở Thông tin và Truyền thông” bằng cụm từ “Sở Khoa học và Công nghệ” tại khoản 4 Điều 7 của </w:t>
      </w:r>
      <w:r>
        <w:rPr>
          <w:rFonts w:ascii="Times New Roman" w:eastAsia="Calibri" w:hAnsi="Times New Roman"/>
          <w:sz w:val="28"/>
          <w:szCs w:val="22"/>
          <w:lang w:val="en-US"/>
        </w:rPr>
        <w:t>Quy định</w:t>
      </w:r>
      <w:r w:rsidRPr="002459BE">
        <w:rPr>
          <w:rFonts w:ascii="Times New Roman" w:eastAsia="Calibri" w:hAnsi="Times New Roman"/>
          <w:sz w:val="28"/>
          <w:szCs w:val="22"/>
          <w:lang w:val="en-US"/>
        </w:rPr>
        <w:t>.</w:t>
      </w:r>
    </w:p>
    <w:bookmarkEnd w:id="0"/>
    <w:p w14:paraId="2D4F96E0" w14:textId="46FB21E7" w:rsidR="002459BE" w:rsidRPr="002459BE" w:rsidRDefault="002459BE" w:rsidP="002459BE">
      <w:pPr>
        <w:spacing w:before="120" w:after="120" w:line="276" w:lineRule="auto"/>
        <w:ind w:firstLine="720"/>
        <w:jc w:val="both"/>
        <w:rPr>
          <w:rFonts w:ascii="Times New Roman" w:eastAsia="Calibri" w:hAnsi="Times New Roman"/>
          <w:b/>
          <w:sz w:val="28"/>
          <w:szCs w:val="22"/>
          <w:lang w:val="en-US"/>
        </w:rPr>
      </w:pPr>
      <w:r>
        <w:rPr>
          <w:rFonts w:ascii="Times New Roman" w:eastAsia="Calibri" w:hAnsi="Times New Roman"/>
          <w:b/>
          <w:sz w:val="28"/>
          <w:szCs w:val="22"/>
          <w:lang w:val="en-US"/>
        </w:rPr>
        <w:t xml:space="preserve">3.3. </w:t>
      </w:r>
      <w:r w:rsidRPr="002459BE">
        <w:rPr>
          <w:rFonts w:ascii="Times New Roman" w:eastAsia="Calibri" w:hAnsi="Times New Roman"/>
          <w:b/>
          <w:sz w:val="28"/>
          <w:szCs w:val="22"/>
          <w:lang w:val="en-US"/>
        </w:rPr>
        <w:t>Sửa đổi, bổ sung một số điều của Quyết định số 69/2024/QĐ-UBND ngày 23 tháng 12 năm 2024 của Ủy ban nhân dân tỉnh Quy định một số nội dung về xây dựng, quản lý, sử dụng nghĩa trang và cơ sở hỏa táng trên địa bàn tỉnh Lai Châu</w:t>
      </w:r>
    </w:p>
    <w:p w14:paraId="615BE192" w14:textId="49B2DB9B" w:rsidR="002459BE" w:rsidRPr="002459BE" w:rsidRDefault="002459BE" w:rsidP="002459BE">
      <w:pPr>
        <w:spacing w:before="120" w:after="120" w:line="276" w:lineRule="auto"/>
        <w:ind w:firstLine="720"/>
        <w:contextualSpacing/>
        <w:jc w:val="both"/>
        <w:rPr>
          <w:rFonts w:ascii="Times New Roman" w:eastAsia="Calibri" w:hAnsi="Times New Roman"/>
          <w:bCs/>
          <w:sz w:val="28"/>
          <w:szCs w:val="22"/>
          <w:lang w:val="en-US"/>
        </w:rPr>
      </w:pPr>
      <w:r>
        <w:rPr>
          <w:rFonts w:ascii="Times New Roman" w:eastAsia="Calibri" w:hAnsi="Times New Roman"/>
          <w:bCs/>
          <w:sz w:val="28"/>
          <w:szCs w:val="22"/>
          <w:lang w:val="en-US"/>
        </w:rPr>
        <w:t xml:space="preserve">- </w:t>
      </w:r>
      <w:r w:rsidRPr="002459BE">
        <w:rPr>
          <w:rFonts w:ascii="Times New Roman" w:eastAsia="Calibri" w:hAnsi="Times New Roman"/>
          <w:bCs/>
          <w:sz w:val="28"/>
          <w:szCs w:val="22"/>
          <w:lang w:val="en-US"/>
        </w:rPr>
        <w:t>Thay thế cụm từ “Chủ tịch Ủy ban nhân dân các huyện, thành phố” bằng cụm từ “Chủ tịch Ủy ban nhân dân xã, phường” tại Điều 3 của Quyết định.</w:t>
      </w:r>
    </w:p>
    <w:p w14:paraId="1CE981D9" w14:textId="1DC7770F" w:rsidR="002459BE" w:rsidRPr="002459BE" w:rsidRDefault="002459BE" w:rsidP="002459BE">
      <w:pPr>
        <w:spacing w:before="120" w:after="120" w:line="276" w:lineRule="auto"/>
        <w:ind w:firstLine="720"/>
        <w:contextualSpacing/>
        <w:jc w:val="both"/>
        <w:rPr>
          <w:rFonts w:ascii="Times New Roman" w:eastAsia="Calibri" w:hAnsi="Times New Roman"/>
          <w:bCs/>
          <w:sz w:val="28"/>
          <w:szCs w:val="22"/>
          <w:lang w:val="en-US"/>
        </w:rPr>
      </w:pPr>
      <w:r>
        <w:rPr>
          <w:rFonts w:ascii="Times New Roman" w:eastAsia="Calibri" w:hAnsi="Times New Roman"/>
          <w:bCs/>
          <w:sz w:val="28"/>
          <w:szCs w:val="22"/>
          <w:lang w:val="en-US"/>
        </w:rPr>
        <w:t xml:space="preserve">- </w:t>
      </w:r>
      <w:r w:rsidRPr="002459BE">
        <w:rPr>
          <w:rFonts w:ascii="Times New Roman" w:eastAsia="Calibri" w:hAnsi="Times New Roman"/>
          <w:bCs/>
          <w:sz w:val="28"/>
          <w:szCs w:val="22"/>
          <w:lang w:val="en-US"/>
        </w:rPr>
        <w:t>Thay thế cụm từ “cấp huyện” bằng cụm từ “cấp xã” tại khoản 2 Điều 3 của Quy định.</w:t>
      </w:r>
    </w:p>
    <w:p w14:paraId="45271336" w14:textId="1934BE68" w:rsidR="002459BE" w:rsidRPr="002459BE" w:rsidRDefault="002459BE" w:rsidP="002459BE">
      <w:pPr>
        <w:spacing w:before="120" w:after="120" w:line="276" w:lineRule="auto"/>
        <w:ind w:firstLine="720"/>
        <w:contextualSpacing/>
        <w:jc w:val="both"/>
        <w:rPr>
          <w:rFonts w:ascii="Times New Roman" w:eastAsia="Calibri" w:hAnsi="Times New Roman"/>
          <w:bCs/>
          <w:sz w:val="28"/>
          <w:szCs w:val="22"/>
          <w:lang w:val="en-US"/>
        </w:rPr>
      </w:pPr>
      <w:r>
        <w:rPr>
          <w:rFonts w:ascii="Times New Roman" w:eastAsia="Calibri" w:hAnsi="Times New Roman"/>
          <w:bCs/>
          <w:sz w:val="28"/>
          <w:szCs w:val="22"/>
          <w:lang w:val="en-US"/>
        </w:rPr>
        <w:t xml:space="preserve">- </w:t>
      </w:r>
      <w:r w:rsidRPr="002459BE">
        <w:rPr>
          <w:rFonts w:ascii="Times New Roman" w:eastAsia="Calibri" w:hAnsi="Times New Roman"/>
          <w:bCs/>
          <w:sz w:val="28"/>
          <w:szCs w:val="22"/>
          <w:lang w:val="en-US"/>
        </w:rPr>
        <w:t>Sửa đổi, bổ sung khoản 3 Điều 3 của Quy định như sau:</w:t>
      </w:r>
    </w:p>
    <w:p w14:paraId="0718CCFF" w14:textId="77777777" w:rsidR="002459BE" w:rsidRPr="002459BE" w:rsidRDefault="002459BE" w:rsidP="002459BE">
      <w:pPr>
        <w:spacing w:before="120" w:after="120" w:line="276" w:lineRule="auto"/>
        <w:ind w:firstLine="720"/>
        <w:contextualSpacing/>
        <w:jc w:val="both"/>
        <w:rPr>
          <w:rFonts w:ascii="Times New Roman" w:eastAsia="Calibri" w:hAnsi="Times New Roman"/>
          <w:bCs/>
          <w:sz w:val="28"/>
          <w:szCs w:val="22"/>
          <w:lang w:val="en-US"/>
        </w:rPr>
      </w:pPr>
      <w:r w:rsidRPr="002459BE">
        <w:rPr>
          <w:rFonts w:ascii="Times New Roman" w:eastAsia="Calibri" w:hAnsi="Times New Roman"/>
          <w:bCs/>
          <w:sz w:val="28"/>
          <w:szCs w:val="22"/>
          <w:lang w:val="en-US"/>
        </w:rPr>
        <w:t>“3. Ủy ban nhân dân cấp xã có trách nhiệm chỉ đạo phòng chuyên môn tổ chức lập, thẩm định, phê duyệt quy hoạch chi tiết xây dựng nghĩa trang trên địa bàn quản lý theo quy định của pháp luật về quy hoạch xây dựng, trừ quy hoạch chi tiết xây dựng nghĩa trang quy định tại khoản 2 Điều này”.</w:t>
      </w:r>
    </w:p>
    <w:p w14:paraId="5D7D05F6" w14:textId="22CE7511" w:rsidR="002459BE" w:rsidRPr="002459BE" w:rsidRDefault="002459BE" w:rsidP="002459BE">
      <w:pPr>
        <w:spacing w:before="120" w:after="120" w:line="276" w:lineRule="auto"/>
        <w:ind w:firstLine="720"/>
        <w:contextualSpacing/>
        <w:jc w:val="both"/>
        <w:rPr>
          <w:rFonts w:ascii="Times New Roman" w:eastAsia="Calibri" w:hAnsi="Times New Roman"/>
          <w:bCs/>
          <w:sz w:val="28"/>
          <w:szCs w:val="22"/>
          <w:lang w:val="en-US"/>
        </w:rPr>
      </w:pPr>
      <w:r>
        <w:rPr>
          <w:rFonts w:ascii="Times New Roman" w:eastAsia="Calibri" w:hAnsi="Times New Roman"/>
          <w:bCs/>
          <w:sz w:val="28"/>
          <w:szCs w:val="22"/>
          <w:lang w:val="en-US"/>
        </w:rPr>
        <w:lastRenderedPageBreak/>
        <w:t xml:space="preserve">- </w:t>
      </w:r>
      <w:r w:rsidRPr="002459BE">
        <w:rPr>
          <w:rFonts w:ascii="Times New Roman" w:eastAsia="Calibri" w:hAnsi="Times New Roman"/>
          <w:bCs/>
          <w:sz w:val="28"/>
          <w:szCs w:val="22"/>
          <w:lang w:val="en-US"/>
        </w:rPr>
        <w:t>Sửa đổi, bổ sung khoản 2 Điều 4 của Quy định như sau:</w:t>
      </w:r>
    </w:p>
    <w:p w14:paraId="205A9878" w14:textId="77777777" w:rsidR="002459BE" w:rsidRPr="002459BE" w:rsidRDefault="002459BE" w:rsidP="002459BE">
      <w:pPr>
        <w:spacing w:before="120" w:after="120" w:line="276" w:lineRule="auto"/>
        <w:ind w:firstLine="720"/>
        <w:contextualSpacing/>
        <w:jc w:val="both"/>
        <w:rPr>
          <w:rFonts w:ascii="Times New Roman" w:eastAsia="Calibri" w:hAnsi="Times New Roman"/>
          <w:bCs/>
          <w:sz w:val="28"/>
          <w:szCs w:val="22"/>
          <w:lang w:val="en-US"/>
        </w:rPr>
      </w:pPr>
      <w:r w:rsidRPr="002459BE">
        <w:rPr>
          <w:rFonts w:ascii="Times New Roman" w:eastAsia="Calibri" w:hAnsi="Times New Roman"/>
          <w:bCs/>
          <w:sz w:val="28"/>
          <w:szCs w:val="22"/>
          <w:lang w:val="en-US"/>
        </w:rPr>
        <w:t>“2. Ủy ban nhân dân cấp tỉnh lập kế hoạch đầu tư xây dựng, mở rộng, cải tạo nghĩa trang quy mô liên xã, phường (nghĩa trang sử dụng chung từ 02 đơn vị cấp xã trở lên) và cơ sở hỏa táng. Ủy ban nhân dân cấp xã tổ chức lập kế hoạch 05 năm, hàng năm đầu tư xây dựng mới, cải tạo, mở rộng và lộ trình đóng cửa, di chuyển nghĩa trang và phần mộ riêng lẻ đối với các nghĩa trang còn lại trên địa bàn theo quy hoạch được cấp có thẩm quyền phê duyệt; hàng năm cân đối ngân sách địa phương và đề xuất ngân sách tỉnh, huy động các nguồn vốn hợp pháp khác để thực hiện các nhiệm vụ theo kế hoạch đã được phê duyệt.”.</w:t>
      </w:r>
    </w:p>
    <w:p w14:paraId="4E97EEDD" w14:textId="403F446D" w:rsidR="002459BE" w:rsidRPr="002459BE" w:rsidRDefault="002459BE" w:rsidP="002459BE">
      <w:pPr>
        <w:spacing w:before="120" w:after="120" w:line="276" w:lineRule="auto"/>
        <w:ind w:firstLine="720"/>
        <w:contextualSpacing/>
        <w:jc w:val="both"/>
        <w:rPr>
          <w:rFonts w:ascii="Times New Roman" w:eastAsia="Calibri" w:hAnsi="Times New Roman"/>
          <w:bCs/>
          <w:sz w:val="28"/>
          <w:szCs w:val="22"/>
          <w:lang w:val="en-US"/>
        </w:rPr>
      </w:pPr>
      <w:r>
        <w:rPr>
          <w:rFonts w:ascii="Times New Roman" w:eastAsia="Calibri" w:hAnsi="Times New Roman"/>
          <w:bCs/>
          <w:sz w:val="28"/>
          <w:szCs w:val="22"/>
          <w:lang w:val="en-US"/>
        </w:rPr>
        <w:t xml:space="preserve">- </w:t>
      </w:r>
      <w:r w:rsidRPr="002459BE">
        <w:rPr>
          <w:rFonts w:ascii="Times New Roman" w:eastAsia="Calibri" w:hAnsi="Times New Roman"/>
          <w:bCs/>
          <w:sz w:val="28"/>
          <w:szCs w:val="22"/>
          <w:lang w:val="en-US"/>
        </w:rPr>
        <w:t>Thay thế cụm từ “Ủy ban nhân dân cấp huyện” bằng cụm từ “Ủy ban nhân dân cấp xã” tại khoản 3 Điều 4; điểm b khoản 1, khoản 3, điểm b khoản 5, điểm a, b, d khoản 6 Điều 5; điểm c, d khoản 1 Điều 8; điểm b khoản 1 Điều 11; khoản 1 Điều 12 Quy định.</w:t>
      </w:r>
    </w:p>
    <w:p w14:paraId="35B361C3" w14:textId="2961B617" w:rsidR="002459BE" w:rsidRPr="002459BE" w:rsidRDefault="002459BE" w:rsidP="002459BE">
      <w:pPr>
        <w:spacing w:before="120" w:after="120" w:line="276" w:lineRule="auto"/>
        <w:ind w:firstLine="720"/>
        <w:contextualSpacing/>
        <w:jc w:val="both"/>
        <w:rPr>
          <w:rFonts w:ascii="Times New Roman" w:eastAsia="Calibri" w:hAnsi="Times New Roman"/>
          <w:bCs/>
          <w:sz w:val="28"/>
          <w:szCs w:val="22"/>
          <w:lang w:val="en-US"/>
        </w:rPr>
      </w:pPr>
      <w:r>
        <w:rPr>
          <w:rFonts w:ascii="Times New Roman" w:eastAsia="Calibri" w:hAnsi="Times New Roman"/>
          <w:bCs/>
          <w:sz w:val="28"/>
          <w:szCs w:val="22"/>
          <w:lang w:val="en-US"/>
        </w:rPr>
        <w:t xml:space="preserve">- </w:t>
      </w:r>
      <w:r w:rsidRPr="002459BE">
        <w:rPr>
          <w:rFonts w:ascii="Times New Roman" w:eastAsia="Calibri" w:hAnsi="Times New Roman"/>
          <w:bCs/>
          <w:sz w:val="28"/>
          <w:szCs w:val="22"/>
          <w:lang w:val="en-US"/>
        </w:rPr>
        <w:t>Thay thế cụm từ “liên huyện” bằng cụm từ “liên xã, phường” tại điểm a, khoản 1, điểm a khoản 5, điểm a khoản 6 Điều 5; điểm b khoản 1 Điều 8 của Quy định.</w:t>
      </w:r>
    </w:p>
    <w:p w14:paraId="3DBA48A3" w14:textId="43783334" w:rsidR="002459BE" w:rsidRPr="002459BE" w:rsidRDefault="002459BE" w:rsidP="002459BE">
      <w:pPr>
        <w:spacing w:before="120" w:after="120" w:line="276" w:lineRule="auto"/>
        <w:ind w:firstLine="720"/>
        <w:contextualSpacing/>
        <w:jc w:val="both"/>
        <w:rPr>
          <w:rFonts w:ascii="Times New Roman" w:eastAsia="Calibri" w:hAnsi="Times New Roman"/>
          <w:bCs/>
          <w:sz w:val="28"/>
          <w:szCs w:val="22"/>
          <w:lang w:val="en-US"/>
        </w:rPr>
      </w:pPr>
      <w:r>
        <w:rPr>
          <w:rFonts w:ascii="Times New Roman" w:eastAsia="Calibri" w:hAnsi="Times New Roman"/>
          <w:bCs/>
          <w:sz w:val="28"/>
          <w:szCs w:val="22"/>
          <w:lang w:val="en-US"/>
        </w:rPr>
        <w:t xml:space="preserve">- </w:t>
      </w:r>
      <w:r w:rsidRPr="002459BE">
        <w:rPr>
          <w:rFonts w:ascii="Times New Roman" w:eastAsia="Calibri" w:hAnsi="Times New Roman"/>
          <w:bCs/>
          <w:sz w:val="28"/>
          <w:szCs w:val="22"/>
          <w:lang w:val="en-US"/>
        </w:rPr>
        <w:t>Thay thế cụm từ “Sở Tài nguyên và Môi trường” bằng cụm từ “Sở Nông nghiệp và Môi trường” tại khoản 2 Điều 8 của Quy định.</w:t>
      </w:r>
    </w:p>
    <w:p w14:paraId="2E81640A" w14:textId="44528A43" w:rsidR="002459BE" w:rsidRPr="002459BE" w:rsidRDefault="002459BE" w:rsidP="002459BE">
      <w:pPr>
        <w:spacing w:before="120" w:after="120" w:line="276" w:lineRule="auto"/>
        <w:ind w:firstLine="720"/>
        <w:contextualSpacing/>
        <w:jc w:val="both"/>
        <w:rPr>
          <w:rFonts w:ascii="Times New Roman" w:eastAsia="Calibri" w:hAnsi="Times New Roman"/>
          <w:bCs/>
          <w:sz w:val="28"/>
          <w:szCs w:val="22"/>
          <w:lang w:val="en-US"/>
        </w:rPr>
      </w:pPr>
      <w:r>
        <w:rPr>
          <w:rFonts w:ascii="Times New Roman" w:eastAsia="Calibri" w:hAnsi="Times New Roman"/>
          <w:bCs/>
          <w:sz w:val="28"/>
          <w:szCs w:val="22"/>
          <w:lang w:val="en-US"/>
        </w:rPr>
        <w:t xml:space="preserve">- </w:t>
      </w:r>
      <w:r w:rsidRPr="002459BE">
        <w:rPr>
          <w:rFonts w:ascii="Times New Roman" w:eastAsia="Calibri" w:hAnsi="Times New Roman"/>
          <w:bCs/>
          <w:sz w:val="28"/>
          <w:szCs w:val="22"/>
          <w:lang w:val="en-US"/>
        </w:rPr>
        <w:t>Thay thế cụm từ “Sở Lao động - Thương binh và Xã hội” bằng cụm từ “Sở Nội vụ” tại khoản 3 Điều 8 của Quy định.</w:t>
      </w:r>
    </w:p>
    <w:p w14:paraId="34E7B0C5" w14:textId="64C44F2C" w:rsidR="002459BE" w:rsidRPr="002459BE" w:rsidRDefault="002459BE" w:rsidP="002459BE">
      <w:pPr>
        <w:spacing w:before="120" w:after="120" w:line="276" w:lineRule="auto"/>
        <w:ind w:firstLine="720"/>
        <w:contextualSpacing/>
        <w:jc w:val="both"/>
        <w:rPr>
          <w:rFonts w:ascii="Times New Roman" w:eastAsia="Calibri" w:hAnsi="Times New Roman"/>
          <w:bCs/>
          <w:sz w:val="28"/>
          <w:szCs w:val="22"/>
          <w:lang w:val="en-US"/>
        </w:rPr>
      </w:pPr>
      <w:r>
        <w:rPr>
          <w:rFonts w:ascii="Times New Roman" w:eastAsia="Calibri" w:hAnsi="Times New Roman"/>
          <w:bCs/>
          <w:sz w:val="28"/>
          <w:szCs w:val="22"/>
          <w:lang w:val="en-US"/>
        </w:rPr>
        <w:t xml:space="preserve">- </w:t>
      </w:r>
      <w:r w:rsidRPr="002459BE">
        <w:rPr>
          <w:rFonts w:ascii="Times New Roman" w:eastAsia="Calibri" w:hAnsi="Times New Roman"/>
          <w:bCs/>
          <w:sz w:val="28"/>
          <w:szCs w:val="22"/>
          <w:lang w:val="en-US"/>
        </w:rPr>
        <w:t>Thay thế cụm từ “Sở Kế hoạch và Đầu tư” bằng cụm từ “Sở Tài chính” tại khoản 4 Điều 8 của Quy định.</w:t>
      </w:r>
    </w:p>
    <w:p w14:paraId="377546F0" w14:textId="5399ABC0" w:rsidR="002459BE" w:rsidRPr="002459BE" w:rsidRDefault="002459BE" w:rsidP="002459BE">
      <w:pPr>
        <w:spacing w:before="120" w:after="120" w:line="276" w:lineRule="auto"/>
        <w:ind w:firstLine="720"/>
        <w:contextualSpacing/>
        <w:jc w:val="both"/>
        <w:rPr>
          <w:rFonts w:ascii="Times New Roman" w:eastAsia="Calibri" w:hAnsi="Times New Roman"/>
          <w:bCs/>
          <w:sz w:val="28"/>
          <w:szCs w:val="22"/>
          <w:lang w:val="en-US"/>
        </w:rPr>
      </w:pPr>
      <w:r>
        <w:rPr>
          <w:rFonts w:ascii="Times New Roman" w:eastAsia="Calibri" w:hAnsi="Times New Roman"/>
          <w:bCs/>
          <w:sz w:val="28"/>
          <w:szCs w:val="22"/>
          <w:lang w:val="en-US"/>
        </w:rPr>
        <w:t xml:space="preserve">- </w:t>
      </w:r>
      <w:r w:rsidRPr="002459BE">
        <w:rPr>
          <w:rFonts w:ascii="Times New Roman" w:eastAsia="Calibri" w:hAnsi="Times New Roman"/>
          <w:bCs/>
          <w:sz w:val="28"/>
          <w:szCs w:val="22"/>
          <w:lang w:val="en-US"/>
        </w:rPr>
        <w:t>Sửa đổi, bổ sung điểm 6 Điều 8 của Quy định như sau:</w:t>
      </w:r>
    </w:p>
    <w:p w14:paraId="292F4912" w14:textId="77777777" w:rsidR="002459BE" w:rsidRPr="002459BE" w:rsidRDefault="002459BE" w:rsidP="002459BE">
      <w:pPr>
        <w:spacing w:before="120" w:after="120" w:line="276" w:lineRule="auto"/>
        <w:ind w:firstLine="720"/>
        <w:contextualSpacing/>
        <w:jc w:val="both"/>
        <w:rPr>
          <w:rFonts w:ascii="Times New Roman" w:eastAsia="Calibri" w:hAnsi="Times New Roman"/>
          <w:bCs/>
          <w:sz w:val="28"/>
          <w:szCs w:val="22"/>
          <w:lang w:val="en-US"/>
        </w:rPr>
      </w:pPr>
      <w:r w:rsidRPr="002459BE">
        <w:rPr>
          <w:rFonts w:ascii="Times New Roman" w:eastAsia="Calibri" w:hAnsi="Times New Roman"/>
          <w:bCs/>
          <w:sz w:val="28"/>
          <w:szCs w:val="22"/>
          <w:lang w:val="en-US"/>
        </w:rPr>
        <w:t>“6. Sở Văn hóa, Thể thao và Du lịch</w:t>
      </w:r>
    </w:p>
    <w:p w14:paraId="1612EFE3" w14:textId="77777777" w:rsidR="002459BE" w:rsidRPr="002459BE" w:rsidRDefault="002459BE" w:rsidP="002459BE">
      <w:pPr>
        <w:spacing w:before="120" w:after="120" w:line="276" w:lineRule="auto"/>
        <w:ind w:firstLine="720"/>
        <w:contextualSpacing/>
        <w:jc w:val="both"/>
        <w:rPr>
          <w:rFonts w:ascii="Times New Roman" w:eastAsia="Calibri" w:hAnsi="Times New Roman"/>
          <w:bCs/>
          <w:sz w:val="28"/>
          <w:szCs w:val="22"/>
          <w:lang w:val="en-US"/>
        </w:rPr>
      </w:pPr>
      <w:r w:rsidRPr="002459BE">
        <w:rPr>
          <w:rFonts w:ascii="Times New Roman" w:eastAsia="Calibri" w:hAnsi="Times New Roman"/>
          <w:bCs/>
          <w:sz w:val="28"/>
          <w:szCs w:val="22"/>
          <w:lang w:val="en-US"/>
        </w:rPr>
        <w:t>Hướng dẫn chính quyền địa phương tuyên truyền, lồng ghép việc thực hiện nếp sống văn minh trong lễ tang vào hương ước, quy ước thôn, bản, tổ dân phố theo hướng trang nghiêm, gọn nhẹ, tiết kiệm, đảm bảo vệ sinh môi trường và phù hợp với phong tục, tập quán của từng địa phương, dân tộc; đồng thời phối hợp với các cơ quan, đơn vị và truyền thông phổ biến quy định về quản lý nghĩa trang, cơ sở hỏa táng, khuyến khích người dân áp dụng hình thức hỏa táng văn minh, hiện đại.”.</w:t>
      </w:r>
    </w:p>
    <w:p w14:paraId="6F89A1B7" w14:textId="5615523F" w:rsidR="002459BE" w:rsidRPr="002459BE" w:rsidRDefault="002459BE" w:rsidP="002459BE">
      <w:pPr>
        <w:spacing w:before="120" w:after="120" w:line="276" w:lineRule="auto"/>
        <w:ind w:firstLine="720"/>
        <w:contextualSpacing/>
        <w:jc w:val="both"/>
        <w:rPr>
          <w:rFonts w:ascii="Times New Roman" w:eastAsia="Calibri" w:hAnsi="Times New Roman"/>
          <w:bCs/>
          <w:sz w:val="28"/>
          <w:szCs w:val="22"/>
          <w:lang w:val="en-US"/>
        </w:rPr>
      </w:pPr>
      <w:r>
        <w:rPr>
          <w:rFonts w:ascii="Times New Roman" w:eastAsia="Calibri" w:hAnsi="Times New Roman"/>
          <w:bCs/>
          <w:sz w:val="28"/>
          <w:szCs w:val="22"/>
          <w:lang w:val="en-US"/>
        </w:rPr>
        <w:t xml:space="preserve">- </w:t>
      </w:r>
      <w:r w:rsidRPr="002459BE">
        <w:rPr>
          <w:rFonts w:ascii="Times New Roman" w:eastAsia="Calibri" w:hAnsi="Times New Roman"/>
          <w:bCs/>
          <w:sz w:val="28"/>
          <w:szCs w:val="22"/>
          <w:lang w:val="en-US"/>
        </w:rPr>
        <w:t>Bãi bỏ khoản 8 Điều 8, Điều 9 của Quy định.</w:t>
      </w:r>
    </w:p>
    <w:p w14:paraId="0E0DE9E9" w14:textId="449EA891" w:rsidR="002459BE" w:rsidRPr="002459BE" w:rsidRDefault="002459BE" w:rsidP="002459BE">
      <w:pPr>
        <w:spacing w:before="120" w:after="120" w:line="276" w:lineRule="auto"/>
        <w:ind w:firstLine="720"/>
        <w:contextualSpacing/>
        <w:jc w:val="both"/>
        <w:rPr>
          <w:rFonts w:ascii="Times New Roman" w:eastAsia="Calibri" w:hAnsi="Times New Roman"/>
          <w:bCs/>
          <w:sz w:val="28"/>
          <w:szCs w:val="22"/>
          <w:lang w:val="en-US"/>
        </w:rPr>
      </w:pPr>
      <w:r>
        <w:rPr>
          <w:rFonts w:ascii="Times New Roman" w:eastAsia="Calibri" w:hAnsi="Times New Roman"/>
          <w:bCs/>
          <w:sz w:val="28"/>
          <w:szCs w:val="22"/>
          <w:lang w:val="en-US"/>
        </w:rPr>
        <w:t xml:space="preserve">- </w:t>
      </w:r>
      <w:r w:rsidRPr="002459BE">
        <w:rPr>
          <w:rFonts w:ascii="Times New Roman" w:eastAsia="Calibri" w:hAnsi="Times New Roman"/>
          <w:bCs/>
          <w:sz w:val="28"/>
          <w:szCs w:val="22"/>
          <w:lang w:val="en-US"/>
        </w:rPr>
        <w:t>Sửa đổi, bổ sung Điều 10 của Quy định như sau:</w:t>
      </w:r>
    </w:p>
    <w:p w14:paraId="46D35002" w14:textId="77777777" w:rsidR="002459BE" w:rsidRPr="002459BE" w:rsidRDefault="002459BE" w:rsidP="002459BE">
      <w:pPr>
        <w:spacing w:before="120" w:after="120" w:line="276" w:lineRule="auto"/>
        <w:ind w:firstLine="720"/>
        <w:contextualSpacing/>
        <w:jc w:val="both"/>
        <w:rPr>
          <w:rFonts w:ascii="Times New Roman" w:eastAsia="Calibri" w:hAnsi="Times New Roman"/>
          <w:b/>
          <w:sz w:val="28"/>
          <w:szCs w:val="22"/>
          <w:lang w:val="en-US"/>
        </w:rPr>
      </w:pPr>
      <w:r w:rsidRPr="002459BE">
        <w:rPr>
          <w:rFonts w:ascii="Times New Roman" w:eastAsia="Calibri" w:hAnsi="Times New Roman"/>
          <w:bCs/>
          <w:sz w:val="28"/>
          <w:szCs w:val="22"/>
          <w:lang w:val="en-US"/>
        </w:rPr>
        <w:t>“</w:t>
      </w:r>
      <w:r w:rsidRPr="002459BE">
        <w:rPr>
          <w:rFonts w:ascii="Times New Roman" w:eastAsia="Calibri" w:hAnsi="Times New Roman"/>
          <w:b/>
          <w:sz w:val="28"/>
          <w:szCs w:val="22"/>
          <w:lang w:val="en-US"/>
        </w:rPr>
        <w:t>Điều 10. Trách nhiệm của Ủy ban nhân dân cấp xã</w:t>
      </w:r>
    </w:p>
    <w:p w14:paraId="33B137B1" w14:textId="77777777" w:rsidR="002459BE" w:rsidRPr="002459BE" w:rsidRDefault="002459BE" w:rsidP="002459BE">
      <w:pPr>
        <w:spacing w:before="120" w:after="120" w:line="276" w:lineRule="auto"/>
        <w:ind w:firstLine="720"/>
        <w:contextualSpacing/>
        <w:jc w:val="both"/>
        <w:rPr>
          <w:rFonts w:ascii="Times New Roman" w:eastAsia="Calibri" w:hAnsi="Times New Roman"/>
          <w:bCs/>
          <w:sz w:val="28"/>
          <w:szCs w:val="22"/>
          <w:lang w:val="en-US"/>
        </w:rPr>
      </w:pPr>
      <w:r w:rsidRPr="002459BE">
        <w:rPr>
          <w:rFonts w:ascii="Times New Roman" w:eastAsia="Calibri" w:hAnsi="Times New Roman"/>
          <w:bCs/>
          <w:sz w:val="28"/>
          <w:szCs w:val="22"/>
          <w:lang w:val="en-US"/>
        </w:rPr>
        <w:t>1. Tổ chức thực hiện đầy đủ các nhiệm vụ được phân cấp về quy hoạch, xây dựng, quản lý, sử dụng nghĩa trang và cơ sở hỏa táng trên địa bàn theo Quy định này và các quy định khác của pháp luật có liên quan.</w:t>
      </w:r>
    </w:p>
    <w:p w14:paraId="30B24869" w14:textId="77777777" w:rsidR="002459BE" w:rsidRPr="002459BE" w:rsidRDefault="002459BE" w:rsidP="002459BE">
      <w:pPr>
        <w:spacing w:before="120" w:after="120" w:line="276" w:lineRule="auto"/>
        <w:ind w:firstLine="720"/>
        <w:contextualSpacing/>
        <w:jc w:val="both"/>
        <w:rPr>
          <w:rFonts w:ascii="Times New Roman" w:eastAsia="Calibri" w:hAnsi="Times New Roman"/>
          <w:bCs/>
          <w:sz w:val="28"/>
          <w:szCs w:val="22"/>
          <w:lang w:val="en-US"/>
        </w:rPr>
      </w:pPr>
      <w:r w:rsidRPr="002459BE">
        <w:rPr>
          <w:rFonts w:ascii="Times New Roman" w:eastAsia="Calibri" w:hAnsi="Times New Roman"/>
          <w:bCs/>
          <w:sz w:val="28"/>
          <w:szCs w:val="22"/>
          <w:lang w:val="en-US"/>
        </w:rPr>
        <w:t>2. Thực hiện trách nhiệm quản lý đối với các nghĩa trang trên địa bàn theo phân cấp.</w:t>
      </w:r>
    </w:p>
    <w:p w14:paraId="4290A615" w14:textId="77777777" w:rsidR="002459BE" w:rsidRPr="002459BE" w:rsidRDefault="002459BE" w:rsidP="002459BE">
      <w:pPr>
        <w:spacing w:before="120" w:after="120" w:line="276" w:lineRule="auto"/>
        <w:ind w:firstLine="720"/>
        <w:contextualSpacing/>
        <w:jc w:val="both"/>
        <w:rPr>
          <w:rFonts w:ascii="Times New Roman" w:eastAsia="Calibri" w:hAnsi="Times New Roman"/>
          <w:bCs/>
          <w:sz w:val="28"/>
          <w:szCs w:val="22"/>
          <w:lang w:val="en-US"/>
        </w:rPr>
      </w:pPr>
      <w:r w:rsidRPr="002459BE">
        <w:rPr>
          <w:rFonts w:ascii="Times New Roman" w:eastAsia="Calibri" w:hAnsi="Times New Roman"/>
          <w:bCs/>
          <w:sz w:val="28"/>
          <w:szCs w:val="22"/>
          <w:lang w:val="en-US"/>
        </w:rPr>
        <w:lastRenderedPageBreak/>
        <w:t>3. Chỉ đạo và phân công trách nhiệm cho các phòng ban, đơn vị trực thuộc thực hiện chức năng quản lý nhà nước về xây dựng, quản lý, sử dụng nghĩa trang và cơ sở hỏa táng trên địa bàn quản lý.</w:t>
      </w:r>
    </w:p>
    <w:p w14:paraId="42404779" w14:textId="77777777" w:rsidR="002459BE" w:rsidRPr="002459BE" w:rsidRDefault="002459BE" w:rsidP="002459BE">
      <w:pPr>
        <w:spacing w:before="120" w:after="120" w:line="276" w:lineRule="auto"/>
        <w:ind w:firstLine="720"/>
        <w:contextualSpacing/>
        <w:jc w:val="both"/>
        <w:rPr>
          <w:rFonts w:ascii="Times New Roman" w:eastAsia="Calibri" w:hAnsi="Times New Roman"/>
          <w:bCs/>
          <w:sz w:val="28"/>
          <w:szCs w:val="22"/>
          <w:lang w:val="en-US"/>
        </w:rPr>
      </w:pPr>
      <w:r w:rsidRPr="002459BE">
        <w:rPr>
          <w:rFonts w:ascii="Times New Roman" w:eastAsia="Calibri" w:hAnsi="Times New Roman"/>
          <w:bCs/>
          <w:sz w:val="28"/>
          <w:szCs w:val="22"/>
          <w:lang w:val="en-US"/>
        </w:rPr>
        <w:t>4. Quản lý, giám sát, kiểm tra việc thực hiện quy chế quản lý nghĩa trang đối với các dự án đầu tư xây dựng nghĩa trang, cơ sở hỏa táng do các tổ chức, cá nhân đầu tư từ nguồn vốn ngoài ngân sách.</w:t>
      </w:r>
    </w:p>
    <w:p w14:paraId="3702D09D" w14:textId="77777777" w:rsidR="002459BE" w:rsidRPr="002459BE" w:rsidRDefault="002459BE" w:rsidP="002459BE">
      <w:pPr>
        <w:spacing w:before="120" w:after="120" w:line="276" w:lineRule="auto"/>
        <w:ind w:firstLine="720"/>
        <w:contextualSpacing/>
        <w:jc w:val="both"/>
        <w:rPr>
          <w:rFonts w:ascii="Times New Roman" w:eastAsia="Calibri" w:hAnsi="Times New Roman"/>
          <w:bCs/>
          <w:sz w:val="28"/>
          <w:szCs w:val="22"/>
          <w:lang w:val="en-US"/>
        </w:rPr>
      </w:pPr>
      <w:r w:rsidRPr="002459BE">
        <w:rPr>
          <w:rFonts w:ascii="Times New Roman" w:eastAsia="Calibri" w:hAnsi="Times New Roman"/>
          <w:bCs/>
          <w:sz w:val="28"/>
          <w:szCs w:val="22"/>
          <w:lang w:val="en-US"/>
        </w:rPr>
        <w:t>5. Kiểm tra, giám sát việc thực hiện các chế độ, chính sách đối với các đối tượng chính sách xã hội trong việc mai táng theo quy định.</w:t>
      </w:r>
    </w:p>
    <w:p w14:paraId="0209E0D8" w14:textId="77777777" w:rsidR="002459BE" w:rsidRPr="002459BE" w:rsidRDefault="002459BE" w:rsidP="002459BE">
      <w:pPr>
        <w:spacing w:before="120" w:after="120" w:line="276" w:lineRule="auto"/>
        <w:ind w:firstLine="720"/>
        <w:contextualSpacing/>
        <w:jc w:val="both"/>
        <w:rPr>
          <w:rFonts w:ascii="Times New Roman" w:eastAsia="Calibri" w:hAnsi="Times New Roman"/>
          <w:bCs/>
          <w:sz w:val="28"/>
          <w:szCs w:val="22"/>
          <w:lang w:val="en-US"/>
        </w:rPr>
      </w:pPr>
      <w:r w:rsidRPr="002459BE">
        <w:rPr>
          <w:rFonts w:ascii="Times New Roman" w:eastAsia="Calibri" w:hAnsi="Times New Roman"/>
          <w:bCs/>
          <w:sz w:val="28"/>
          <w:szCs w:val="22"/>
          <w:lang w:val="en-US"/>
        </w:rPr>
        <w:t>6. Tổ chức tìm hiểu, xác định lại thông tin về thân nhân đối với các phần mộ riêng lẻ không rõ nhân thân trước khi di chuyển; thực hiện thông báo công khai cho nhân dân về kế hoạch đóng cửa, di chuyển nghĩa trang và các phần mộ riêng lẻ thuộc địa bàn quản lý.</w:t>
      </w:r>
    </w:p>
    <w:p w14:paraId="50036EB9" w14:textId="77777777" w:rsidR="002459BE" w:rsidRPr="002459BE" w:rsidRDefault="002459BE" w:rsidP="002459BE">
      <w:pPr>
        <w:spacing w:before="120" w:after="120" w:line="276" w:lineRule="auto"/>
        <w:ind w:firstLine="720"/>
        <w:contextualSpacing/>
        <w:jc w:val="both"/>
        <w:rPr>
          <w:rFonts w:ascii="Times New Roman" w:eastAsia="Calibri" w:hAnsi="Times New Roman"/>
          <w:bCs/>
          <w:sz w:val="28"/>
          <w:szCs w:val="22"/>
          <w:lang w:val="en-US"/>
        </w:rPr>
      </w:pPr>
      <w:r w:rsidRPr="002459BE">
        <w:rPr>
          <w:rFonts w:ascii="Times New Roman" w:eastAsia="Calibri" w:hAnsi="Times New Roman"/>
          <w:bCs/>
          <w:sz w:val="28"/>
          <w:szCs w:val="22"/>
          <w:lang w:val="en-US"/>
        </w:rPr>
        <w:t>7. Tuyên truyền, vận động nhân dân thực hiện việc táng người chết theo nếp sống văn minh, đảm bảo vệ sinh môi trường và tuân thủ các quy định về quản lý, sử dụng nghĩa trang theo Quy định này.</w:t>
      </w:r>
    </w:p>
    <w:p w14:paraId="2EBB8827" w14:textId="77777777" w:rsidR="002459BE" w:rsidRPr="002459BE" w:rsidRDefault="002459BE" w:rsidP="002459BE">
      <w:pPr>
        <w:spacing w:before="120" w:after="120" w:line="276" w:lineRule="auto"/>
        <w:ind w:firstLine="720"/>
        <w:contextualSpacing/>
        <w:jc w:val="both"/>
        <w:rPr>
          <w:rFonts w:ascii="Times New Roman" w:eastAsia="Calibri" w:hAnsi="Times New Roman"/>
          <w:b/>
          <w:sz w:val="28"/>
          <w:szCs w:val="22"/>
          <w:lang w:val="en-US"/>
        </w:rPr>
      </w:pPr>
      <w:r w:rsidRPr="002459BE">
        <w:rPr>
          <w:rFonts w:ascii="Times New Roman" w:eastAsia="Calibri" w:hAnsi="Times New Roman"/>
          <w:bCs/>
          <w:sz w:val="28"/>
          <w:szCs w:val="22"/>
          <w:lang w:val="en-US"/>
        </w:rPr>
        <w:t>8. Báo cáo tình hình thực hiện công tác quy hoạch, xây dựng, quản lý, sử dụng nghĩa trang trên địa bàn quản lý về Sở Xây dựng định kỳ trước ngày 10 tháng 12 hàng năm và báo cáo đột xuất khi có yêu cầu.”.</w:t>
      </w:r>
    </w:p>
    <w:p w14:paraId="6B62FB95" w14:textId="3A5B9D7E" w:rsidR="002459BE" w:rsidRPr="002459BE" w:rsidRDefault="002459BE" w:rsidP="002459BE">
      <w:pPr>
        <w:spacing w:before="120" w:after="120" w:line="276" w:lineRule="auto"/>
        <w:ind w:firstLine="720"/>
        <w:jc w:val="both"/>
        <w:rPr>
          <w:rFonts w:ascii="Times New Roman" w:eastAsia="Calibri" w:hAnsi="Times New Roman"/>
          <w:b/>
          <w:sz w:val="28"/>
          <w:szCs w:val="22"/>
          <w:lang w:val="en-US"/>
        </w:rPr>
      </w:pPr>
      <w:bookmarkStart w:id="1" w:name="_Hlk205384280"/>
      <w:r>
        <w:rPr>
          <w:rFonts w:ascii="Times New Roman" w:eastAsia="Calibri" w:hAnsi="Times New Roman"/>
          <w:b/>
          <w:sz w:val="28"/>
          <w:szCs w:val="22"/>
          <w:lang w:val="en-US"/>
        </w:rPr>
        <w:t xml:space="preserve">3.4. </w:t>
      </w:r>
      <w:r w:rsidRPr="002459BE">
        <w:rPr>
          <w:rFonts w:ascii="Times New Roman" w:eastAsia="Calibri" w:hAnsi="Times New Roman"/>
          <w:b/>
          <w:sz w:val="28"/>
          <w:szCs w:val="22"/>
          <w:lang w:val="en-US"/>
        </w:rPr>
        <w:t xml:space="preserve">Sửa đổi, bổ sung một số điều của Quyết định </w:t>
      </w:r>
      <w:bookmarkStart w:id="2" w:name="_Hlk207110766"/>
      <w:r w:rsidRPr="002459BE">
        <w:rPr>
          <w:rFonts w:ascii="Times New Roman" w:eastAsia="Calibri" w:hAnsi="Times New Roman"/>
          <w:b/>
          <w:sz w:val="28"/>
          <w:szCs w:val="22"/>
          <w:lang w:val="en-US"/>
        </w:rPr>
        <w:t>số 21/2025/QĐ-UBND ngày 14 tháng 4 năm 2025</w:t>
      </w:r>
      <w:bookmarkEnd w:id="2"/>
      <w:r w:rsidRPr="002459BE">
        <w:rPr>
          <w:rFonts w:ascii="Times New Roman" w:eastAsia="Calibri" w:hAnsi="Times New Roman"/>
          <w:b/>
          <w:sz w:val="28"/>
          <w:szCs w:val="22"/>
          <w:lang w:val="en-US"/>
        </w:rPr>
        <w:t xml:space="preserve"> của Ủy ban nhân dân tỉnh ban hành Quy chế phối hợp xây dựng cơ sở dữ liệu, chia sẻ, cung cấp thông tin, dữ liệu về nhà ở và thị trường bất động sản trên địa bàn tỉnh </w:t>
      </w:r>
      <w:bookmarkEnd w:id="1"/>
      <w:r w:rsidRPr="002459BE">
        <w:rPr>
          <w:rFonts w:ascii="Times New Roman" w:eastAsia="Calibri" w:hAnsi="Times New Roman"/>
          <w:b/>
          <w:sz w:val="28"/>
          <w:szCs w:val="22"/>
          <w:lang w:val="en-US"/>
        </w:rPr>
        <w:t>Lai Châu</w:t>
      </w:r>
    </w:p>
    <w:p w14:paraId="4F5A84E7" w14:textId="43026FAE" w:rsidR="002459BE" w:rsidRPr="002459BE" w:rsidRDefault="002459BE" w:rsidP="002459BE">
      <w:pPr>
        <w:spacing w:before="120" w:after="120" w:line="276" w:lineRule="auto"/>
        <w:ind w:firstLine="720"/>
        <w:contextualSpacing/>
        <w:jc w:val="both"/>
        <w:rPr>
          <w:rFonts w:ascii="Times New Roman" w:eastAsia="Calibri" w:hAnsi="Times New Roman"/>
          <w:bCs/>
          <w:sz w:val="28"/>
          <w:szCs w:val="22"/>
          <w:lang w:val="en-US"/>
        </w:rPr>
      </w:pPr>
      <w:bookmarkStart w:id="3" w:name="_Hlk203568490"/>
      <w:r>
        <w:rPr>
          <w:rFonts w:ascii="Times New Roman" w:eastAsia="Calibri" w:hAnsi="Times New Roman"/>
          <w:bCs/>
          <w:sz w:val="28"/>
          <w:szCs w:val="22"/>
          <w:lang w:val="en-US"/>
        </w:rPr>
        <w:t xml:space="preserve">- </w:t>
      </w:r>
      <w:r w:rsidRPr="002459BE">
        <w:rPr>
          <w:rFonts w:ascii="Times New Roman" w:eastAsia="Calibri" w:hAnsi="Times New Roman"/>
          <w:bCs/>
          <w:sz w:val="28"/>
          <w:szCs w:val="22"/>
          <w:lang w:val="en-US"/>
        </w:rPr>
        <w:t>Thay thế cụm từ “Chủ tịch Ủy ban nhân dân các huyện, thành phố” bằng cụm từ “Chủ tịch Ủy ban nhân dân các xã, phường” tại Điều 3 của Quyết định.</w:t>
      </w:r>
    </w:p>
    <w:p w14:paraId="5EA982D5" w14:textId="7BE08600" w:rsidR="002459BE" w:rsidRPr="002459BE" w:rsidRDefault="002459BE" w:rsidP="002459BE">
      <w:pPr>
        <w:spacing w:before="120" w:after="120" w:line="276" w:lineRule="auto"/>
        <w:ind w:firstLine="720"/>
        <w:contextualSpacing/>
        <w:jc w:val="both"/>
        <w:rPr>
          <w:rFonts w:ascii="Times New Roman" w:eastAsia="Calibri" w:hAnsi="Times New Roman"/>
          <w:bCs/>
          <w:sz w:val="28"/>
          <w:szCs w:val="22"/>
          <w:lang w:val="en-US"/>
        </w:rPr>
      </w:pPr>
      <w:r>
        <w:rPr>
          <w:rFonts w:ascii="Times New Roman" w:eastAsia="Calibri" w:hAnsi="Times New Roman"/>
          <w:bCs/>
          <w:sz w:val="28"/>
          <w:szCs w:val="22"/>
          <w:lang w:val="en-US"/>
        </w:rPr>
        <w:t xml:space="preserve">- </w:t>
      </w:r>
      <w:r w:rsidRPr="002459BE">
        <w:rPr>
          <w:rFonts w:ascii="Times New Roman" w:eastAsia="Calibri" w:hAnsi="Times New Roman"/>
          <w:bCs/>
          <w:sz w:val="28"/>
          <w:szCs w:val="22"/>
          <w:lang w:val="en-US"/>
        </w:rPr>
        <w:t>Thay thế cụm từ “Ủy ban nhân dân các huyện, thành phố” bằng cụm từ “Ủy ban nhân dân các xã, phường” tại tên khoản 6 Điều 5 của Quy chế.</w:t>
      </w:r>
    </w:p>
    <w:p w14:paraId="280D1B51" w14:textId="5B8C4381" w:rsidR="002459BE" w:rsidRPr="002459BE" w:rsidRDefault="002459BE" w:rsidP="002459BE">
      <w:pPr>
        <w:spacing w:before="120" w:after="120" w:line="276" w:lineRule="auto"/>
        <w:ind w:firstLine="720"/>
        <w:contextualSpacing/>
        <w:jc w:val="both"/>
        <w:rPr>
          <w:rFonts w:ascii="Times New Roman" w:eastAsia="Calibri" w:hAnsi="Times New Roman"/>
          <w:bCs/>
          <w:sz w:val="28"/>
          <w:szCs w:val="22"/>
          <w:lang w:val="en-US"/>
        </w:rPr>
      </w:pPr>
      <w:r>
        <w:rPr>
          <w:rFonts w:ascii="Times New Roman" w:eastAsia="Calibri" w:hAnsi="Times New Roman"/>
          <w:bCs/>
          <w:sz w:val="28"/>
          <w:szCs w:val="22"/>
          <w:lang w:val="en-US"/>
        </w:rPr>
        <w:t xml:space="preserve">- </w:t>
      </w:r>
      <w:r w:rsidRPr="002459BE">
        <w:rPr>
          <w:rFonts w:ascii="Times New Roman" w:eastAsia="Calibri" w:hAnsi="Times New Roman"/>
          <w:bCs/>
          <w:sz w:val="28"/>
          <w:szCs w:val="22"/>
          <w:lang w:val="en-US"/>
        </w:rPr>
        <w:t>Thay thế cụm từ “Ủy ban nhân dân cấp huyện” bằng cụm từ “Ủy ban nhân dân cấp xã” tại khoản 1, tên khoản 5 Điều 8 của Quy chế.</w:t>
      </w:r>
    </w:p>
    <w:bookmarkEnd w:id="3"/>
    <w:p w14:paraId="4B7ED1C8" w14:textId="74F32A9A" w:rsidR="00D55109" w:rsidRPr="002B4F34" w:rsidRDefault="00D55109" w:rsidP="002459BE">
      <w:pPr>
        <w:spacing w:before="120" w:after="120" w:line="276" w:lineRule="auto"/>
        <w:ind w:firstLine="720"/>
        <w:jc w:val="both"/>
        <w:rPr>
          <w:rFonts w:ascii="Times New Roman" w:hAnsi="Times New Roman"/>
          <w:b/>
          <w:bCs/>
          <w:sz w:val="28"/>
          <w:lang w:val="en-US"/>
        </w:rPr>
      </w:pPr>
      <w:r w:rsidRPr="002B4F34">
        <w:rPr>
          <w:rFonts w:ascii="Times New Roman" w:hAnsi="Times New Roman"/>
          <w:b/>
          <w:bCs/>
          <w:sz w:val="28"/>
          <w:lang w:val="en-US"/>
        </w:rPr>
        <w:t xml:space="preserve">V. </w:t>
      </w:r>
      <w:r w:rsidR="00C53810" w:rsidRPr="002B4F34">
        <w:rPr>
          <w:rFonts w:ascii="Times New Roman" w:hAnsi="Times New Roman"/>
          <w:b/>
          <w:bCs/>
          <w:sz w:val="28"/>
          <w:lang w:val="en-US"/>
        </w:rPr>
        <w:t xml:space="preserve">DỰ KIẾN NGUỒN LỰC, ĐIỀU KIỆN BẢO ĐẢM CHO VIỆC THI HÀNH </w:t>
      </w:r>
      <w:r w:rsidR="002459BE">
        <w:rPr>
          <w:rFonts w:ascii="Times New Roman" w:hAnsi="Times New Roman"/>
          <w:b/>
          <w:bCs/>
          <w:sz w:val="28"/>
          <w:lang w:val="en-US"/>
        </w:rPr>
        <w:t>VĂN BÀN</w:t>
      </w:r>
    </w:p>
    <w:p w14:paraId="295D2308" w14:textId="00F9E2CB" w:rsidR="00BF229E" w:rsidRPr="002B4F34" w:rsidRDefault="00BF229E" w:rsidP="002459BE">
      <w:pPr>
        <w:spacing w:before="120" w:after="120" w:line="276" w:lineRule="auto"/>
        <w:ind w:firstLine="720"/>
        <w:jc w:val="both"/>
        <w:rPr>
          <w:rFonts w:ascii="Times New Roman" w:hAnsi="Times New Roman"/>
          <w:sz w:val="28"/>
          <w:lang w:val="en-US"/>
        </w:rPr>
      </w:pPr>
      <w:r w:rsidRPr="002B4F34">
        <w:rPr>
          <w:rFonts w:ascii="Times New Roman" w:hAnsi="Times New Roman"/>
          <w:sz w:val="28"/>
          <w:lang w:val="en-US"/>
        </w:rPr>
        <w:t xml:space="preserve">Để thi hành văn bản cần bảo đảm các điều </w:t>
      </w:r>
      <w:r w:rsidR="002459BE">
        <w:rPr>
          <w:rFonts w:ascii="Times New Roman" w:hAnsi="Times New Roman"/>
          <w:sz w:val="28"/>
          <w:lang w:val="en-US"/>
        </w:rPr>
        <w:t>kiện sau</w:t>
      </w:r>
      <w:r w:rsidRPr="002B4F34">
        <w:rPr>
          <w:rFonts w:ascii="Times New Roman" w:hAnsi="Times New Roman"/>
          <w:sz w:val="28"/>
          <w:lang w:val="en-US"/>
        </w:rPr>
        <w:t>:</w:t>
      </w:r>
    </w:p>
    <w:p w14:paraId="2CA05C04" w14:textId="403A9C4D" w:rsidR="006D6D50" w:rsidRPr="002B4F34" w:rsidRDefault="006D6D50" w:rsidP="002459BE">
      <w:pPr>
        <w:spacing w:before="120" w:after="120" w:line="276" w:lineRule="auto"/>
        <w:ind w:firstLine="720"/>
        <w:jc w:val="both"/>
        <w:rPr>
          <w:rFonts w:ascii="Times New Roman" w:hAnsi="Times New Roman"/>
          <w:sz w:val="28"/>
          <w:lang w:val="en-US"/>
        </w:rPr>
      </w:pPr>
      <w:r w:rsidRPr="002B4F34">
        <w:rPr>
          <w:rFonts w:ascii="Times New Roman" w:hAnsi="Times New Roman"/>
          <w:sz w:val="28"/>
          <w:lang w:val="en-US"/>
        </w:rPr>
        <w:t xml:space="preserve">- Về nguồn lực tài chính: Ngân sách nhà nước phải bảo đảm cho UBND cấp xã thực hiện các nhiệm vụ được giao, đặc biệt là các nhiệm vụ đầu tư xây dựng, quản lý, vận hành hệ thống </w:t>
      </w:r>
      <w:r w:rsidR="002459BE">
        <w:rPr>
          <w:rFonts w:ascii="Times New Roman" w:hAnsi="Times New Roman"/>
          <w:sz w:val="28"/>
          <w:lang w:val="en-US"/>
        </w:rPr>
        <w:t>hạ tầng</w:t>
      </w:r>
      <w:r w:rsidRPr="002B4F34">
        <w:rPr>
          <w:rFonts w:ascii="Times New Roman" w:hAnsi="Times New Roman"/>
          <w:sz w:val="28"/>
          <w:lang w:val="en-US"/>
        </w:rPr>
        <w:t>.</w:t>
      </w:r>
    </w:p>
    <w:p w14:paraId="1EF6D9AD" w14:textId="27A42EE1" w:rsidR="006D6D50" w:rsidRPr="002B4F34" w:rsidRDefault="006D6D50" w:rsidP="002459BE">
      <w:pPr>
        <w:spacing w:before="120" w:after="120" w:line="276" w:lineRule="auto"/>
        <w:ind w:firstLine="720"/>
        <w:jc w:val="both"/>
        <w:rPr>
          <w:rFonts w:ascii="Times New Roman" w:hAnsi="Times New Roman"/>
          <w:sz w:val="28"/>
          <w:lang w:val="en-US"/>
        </w:rPr>
      </w:pPr>
      <w:r w:rsidRPr="002B4F34">
        <w:rPr>
          <w:rFonts w:ascii="Times New Roman" w:hAnsi="Times New Roman"/>
          <w:sz w:val="28"/>
          <w:lang w:val="en-US"/>
        </w:rPr>
        <w:t xml:space="preserve">- Về năng lực tổ chức, nhân sự: UBND cấp xã cần được tăng cường về biên chế, nâng cao năng lực chuyên môn, nghiệp vụ cho đội ngũ cán bộ, công chức để đáp ứng yêu cầu quản lý chuyên ngành </w:t>
      </w:r>
      <w:r w:rsidR="002459BE">
        <w:rPr>
          <w:rFonts w:ascii="Times New Roman" w:hAnsi="Times New Roman"/>
          <w:sz w:val="28"/>
          <w:lang w:val="en-US"/>
        </w:rPr>
        <w:t>phức tạp</w:t>
      </w:r>
      <w:r w:rsidRPr="002B4F34">
        <w:rPr>
          <w:rFonts w:ascii="Times New Roman" w:hAnsi="Times New Roman"/>
          <w:sz w:val="28"/>
          <w:lang w:val="en-US"/>
        </w:rPr>
        <w:t>.</w:t>
      </w:r>
    </w:p>
    <w:p w14:paraId="0B683AB8" w14:textId="073646B5" w:rsidR="006D6D50" w:rsidRPr="002B4F34" w:rsidRDefault="006D6D50" w:rsidP="002459BE">
      <w:pPr>
        <w:spacing w:before="120" w:after="120" w:line="276" w:lineRule="auto"/>
        <w:ind w:firstLine="720"/>
        <w:jc w:val="both"/>
        <w:rPr>
          <w:rFonts w:ascii="Times New Roman" w:hAnsi="Times New Roman"/>
          <w:sz w:val="28"/>
          <w:lang w:val="en-US"/>
        </w:rPr>
      </w:pPr>
      <w:r w:rsidRPr="002B4F34">
        <w:rPr>
          <w:rFonts w:ascii="Times New Roman" w:hAnsi="Times New Roman"/>
          <w:sz w:val="28"/>
          <w:lang w:val="en-US"/>
        </w:rPr>
        <w:lastRenderedPageBreak/>
        <w:t xml:space="preserve">- Về cơ sở vật chất, kỹ thuật: Cần trang bị đầy đủ phương tiện, thiết bị kỹ thuật phục vụ công tác quản lý, giám sát, </w:t>
      </w:r>
      <w:r w:rsidR="002459BE">
        <w:rPr>
          <w:rFonts w:ascii="Times New Roman" w:hAnsi="Times New Roman"/>
          <w:sz w:val="28"/>
          <w:lang w:val="en-US"/>
        </w:rPr>
        <w:t>kiểm tra</w:t>
      </w:r>
      <w:r w:rsidRPr="002B4F34">
        <w:rPr>
          <w:rFonts w:ascii="Times New Roman" w:hAnsi="Times New Roman"/>
          <w:sz w:val="28"/>
          <w:lang w:val="en-US"/>
        </w:rPr>
        <w:t>.</w:t>
      </w:r>
    </w:p>
    <w:p w14:paraId="4D74CD08" w14:textId="77777777" w:rsidR="00462135" w:rsidRPr="00E21BE9" w:rsidRDefault="00462135" w:rsidP="002459BE">
      <w:pPr>
        <w:spacing w:before="120" w:after="120" w:line="276" w:lineRule="auto"/>
        <w:ind w:firstLine="720"/>
        <w:jc w:val="both"/>
        <w:rPr>
          <w:rFonts w:ascii="Times New Roman" w:hAnsi="Times New Roman"/>
          <w:sz w:val="28"/>
          <w:lang w:val="en-US"/>
        </w:rPr>
      </w:pPr>
      <w:r w:rsidRPr="00E21BE9">
        <w:rPr>
          <w:rFonts w:ascii="Times New Roman" w:hAnsi="Times New Roman"/>
          <w:sz w:val="28"/>
          <w:lang w:val="en-US"/>
        </w:rPr>
        <w:t xml:space="preserve">Thành phần Hồ sơ gửi kèm theo </w:t>
      </w:r>
      <w:r>
        <w:rPr>
          <w:rFonts w:ascii="Times New Roman" w:hAnsi="Times New Roman"/>
          <w:sz w:val="28"/>
          <w:lang w:val="en-US"/>
        </w:rPr>
        <w:t>Tờ trình</w:t>
      </w:r>
      <w:r w:rsidRPr="00E21BE9">
        <w:rPr>
          <w:rFonts w:ascii="Times New Roman" w:hAnsi="Times New Roman"/>
          <w:sz w:val="28"/>
          <w:lang w:val="en-US"/>
        </w:rPr>
        <w:t>:</w:t>
      </w:r>
    </w:p>
    <w:p w14:paraId="37C6A6FD" w14:textId="576F4300" w:rsidR="00462135" w:rsidRPr="00462135" w:rsidRDefault="00462135" w:rsidP="002459BE">
      <w:pPr>
        <w:spacing w:before="120" w:after="120" w:line="276" w:lineRule="auto"/>
        <w:ind w:firstLine="720"/>
        <w:jc w:val="both"/>
        <w:rPr>
          <w:rFonts w:ascii="Times New Roman" w:hAnsi="Times New Roman"/>
          <w:sz w:val="28"/>
          <w:lang w:val="en-US"/>
        </w:rPr>
      </w:pPr>
      <w:r w:rsidRPr="00462135">
        <w:rPr>
          <w:rFonts w:ascii="Times New Roman" w:hAnsi="Times New Roman"/>
          <w:sz w:val="28"/>
          <w:lang w:val="en-US"/>
        </w:rPr>
        <w:t xml:space="preserve">1. </w:t>
      </w:r>
      <w:r w:rsidR="00C53810" w:rsidRPr="00462135">
        <w:rPr>
          <w:rFonts w:ascii="Times New Roman" w:hAnsi="Times New Roman"/>
          <w:sz w:val="28"/>
          <w:lang w:val="en-US"/>
        </w:rPr>
        <w:t xml:space="preserve">Dự thảo </w:t>
      </w:r>
      <w:r w:rsidR="002459BE">
        <w:rPr>
          <w:rFonts w:ascii="Times New Roman" w:hAnsi="Times New Roman"/>
          <w:sz w:val="28"/>
          <w:lang w:val="en-US"/>
        </w:rPr>
        <w:t>quyết định</w:t>
      </w:r>
    </w:p>
    <w:p w14:paraId="5CDA9A64" w14:textId="213C1E9F" w:rsidR="00462135" w:rsidRPr="00462135" w:rsidRDefault="00462135" w:rsidP="002459BE">
      <w:pPr>
        <w:spacing w:before="120" w:after="120" w:line="276" w:lineRule="auto"/>
        <w:ind w:firstLine="720"/>
        <w:jc w:val="both"/>
        <w:rPr>
          <w:rFonts w:ascii="Times New Roman" w:hAnsi="Times New Roman"/>
          <w:sz w:val="28"/>
          <w:lang w:val="en-US"/>
        </w:rPr>
      </w:pPr>
      <w:r w:rsidRPr="00462135">
        <w:rPr>
          <w:rFonts w:ascii="Times New Roman" w:hAnsi="Times New Roman"/>
          <w:sz w:val="28"/>
          <w:lang w:val="en-US"/>
        </w:rPr>
        <w:t xml:space="preserve">2. </w:t>
      </w:r>
      <w:r w:rsidR="006D6D50" w:rsidRPr="00462135">
        <w:rPr>
          <w:rFonts w:ascii="Times New Roman" w:hAnsi="Times New Roman"/>
          <w:sz w:val="28"/>
          <w:lang w:val="en-US"/>
        </w:rPr>
        <w:t xml:space="preserve">Bản so sánh, </w:t>
      </w:r>
      <w:r w:rsidR="002459BE">
        <w:rPr>
          <w:rFonts w:ascii="Times New Roman" w:hAnsi="Times New Roman"/>
          <w:sz w:val="28"/>
          <w:lang w:val="en-US"/>
        </w:rPr>
        <w:t>thuyết minh</w:t>
      </w:r>
    </w:p>
    <w:p w14:paraId="57E797C8" w14:textId="4236F261" w:rsidR="00462135" w:rsidRPr="00462135" w:rsidRDefault="00462135" w:rsidP="002459BE">
      <w:pPr>
        <w:spacing w:before="120" w:after="120" w:line="276" w:lineRule="auto"/>
        <w:ind w:firstLine="720"/>
        <w:jc w:val="both"/>
        <w:rPr>
          <w:rFonts w:ascii="Times New Roman" w:hAnsi="Times New Roman"/>
          <w:sz w:val="28"/>
          <w:lang w:val="en-US"/>
        </w:rPr>
      </w:pPr>
      <w:r w:rsidRPr="00462135">
        <w:rPr>
          <w:rFonts w:ascii="Times New Roman" w:hAnsi="Times New Roman"/>
          <w:sz w:val="28"/>
          <w:lang w:val="en-US"/>
        </w:rPr>
        <w:t xml:space="preserve">3. </w:t>
      </w:r>
      <w:r w:rsidR="00C53810" w:rsidRPr="00462135">
        <w:rPr>
          <w:rFonts w:ascii="Times New Roman" w:hAnsi="Times New Roman"/>
          <w:sz w:val="28"/>
          <w:lang w:val="en-US"/>
        </w:rPr>
        <w:t xml:space="preserve">Bản tổng hợp ý kiến, tiếp thu, giải trình ý </w:t>
      </w:r>
      <w:r w:rsidR="002459BE">
        <w:rPr>
          <w:rFonts w:ascii="Times New Roman" w:hAnsi="Times New Roman"/>
          <w:sz w:val="28"/>
          <w:lang w:val="en-US"/>
        </w:rPr>
        <w:t>kiến góp </w:t>
      </w:r>
      <w:r w:rsidR="00C53810" w:rsidRPr="00462135">
        <w:rPr>
          <w:rFonts w:ascii="Times New Roman" w:hAnsi="Times New Roman"/>
          <w:sz w:val="28"/>
          <w:lang w:val="en-US"/>
        </w:rPr>
        <w:t>ý</w:t>
      </w:r>
      <w:r w:rsidRPr="00462135">
        <w:rPr>
          <w:rFonts w:ascii="Times New Roman" w:hAnsi="Times New Roman"/>
          <w:sz w:val="28"/>
          <w:lang w:val="en-US"/>
        </w:rPr>
        <w:t>.</w:t>
      </w:r>
    </w:p>
    <w:p w14:paraId="191BB7C3" w14:textId="228DF267" w:rsidR="00462135" w:rsidRPr="00462135" w:rsidRDefault="00462135" w:rsidP="002459BE">
      <w:pPr>
        <w:spacing w:before="120" w:after="120" w:line="276" w:lineRule="auto"/>
        <w:ind w:firstLine="720"/>
        <w:jc w:val="both"/>
        <w:rPr>
          <w:rFonts w:ascii="Times New Roman" w:hAnsi="Times New Roman"/>
          <w:sz w:val="28"/>
          <w:lang w:val="en-US"/>
        </w:rPr>
      </w:pPr>
      <w:r w:rsidRPr="00462135">
        <w:rPr>
          <w:rFonts w:ascii="Times New Roman" w:hAnsi="Times New Roman"/>
          <w:sz w:val="28"/>
          <w:lang w:val="en-US"/>
        </w:rPr>
        <w:t xml:space="preserve">4. </w:t>
      </w:r>
      <w:r w:rsidR="00C53810" w:rsidRPr="00462135">
        <w:rPr>
          <w:rFonts w:ascii="Times New Roman" w:hAnsi="Times New Roman"/>
          <w:sz w:val="28"/>
          <w:lang w:val="en-US"/>
        </w:rPr>
        <w:t xml:space="preserve">Báo cáo thẩm định của Sở </w:t>
      </w:r>
      <w:r w:rsidR="002459BE">
        <w:rPr>
          <w:rFonts w:ascii="Times New Roman" w:hAnsi="Times New Roman"/>
          <w:sz w:val="28"/>
          <w:lang w:val="en-US"/>
        </w:rPr>
        <w:t>Tư pháp</w:t>
      </w:r>
      <w:r w:rsidRPr="00462135">
        <w:rPr>
          <w:rFonts w:ascii="Times New Roman" w:hAnsi="Times New Roman"/>
          <w:sz w:val="28"/>
          <w:lang w:val="en-US"/>
        </w:rPr>
        <w:t>.</w:t>
      </w:r>
    </w:p>
    <w:p w14:paraId="0D1A03A6" w14:textId="1F1461E6" w:rsidR="00C53810" w:rsidRDefault="00462135" w:rsidP="002459BE">
      <w:pPr>
        <w:spacing w:before="120" w:after="120" w:line="276" w:lineRule="auto"/>
        <w:ind w:firstLine="720"/>
        <w:jc w:val="both"/>
        <w:rPr>
          <w:rFonts w:ascii="Times New Roman" w:hAnsi="Times New Roman"/>
          <w:sz w:val="28"/>
          <w:lang w:val="en-US"/>
        </w:rPr>
      </w:pPr>
      <w:r w:rsidRPr="00462135">
        <w:rPr>
          <w:rFonts w:ascii="Times New Roman" w:hAnsi="Times New Roman"/>
          <w:sz w:val="28"/>
          <w:lang w:val="en-US"/>
        </w:rPr>
        <w:t xml:space="preserve">5. </w:t>
      </w:r>
      <w:r w:rsidR="00C53810" w:rsidRPr="00462135">
        <w:rPr>
          <w:rFonts w:ascii="Times New Roman" w:hAnsi="Times New Roman"/>
          <w:sz w:val="28"/>
          <w:lang w:val="en-US"/>
        </w:rPr>
        <w:t xml:space="preserve">Báo cáo tiếp thu, giải trình ý kiến </w:t>
      </w:r>
      <w:r w:rsidR="002459BE">
        <w:rPr>
          <w:rFonts w:ascii="Times New Roman" w:hAnsi="Times New Roman"/>
          <w:sz w:val="28"/>
          <w:lang w:val="en-US"/>
        </w:rPr>
        <w:t>thẩm định</w:t>
      </w:r>
      <w:r w:rsidRPr="00462135">
        <w:rPr>
          <w:rFonts w:ascii="Times New Roman" w:hAnsi="Times New Roman"/>
          <w:sz w:val="28"/>
          <w:lang w:val="en-US"/>
        </w:rPr>
        <w:t>.</w:t>
      </w:r>
    </w:p>
    <w:p w14:paraId="43405561" w14:textId="4CC2917E" w:rsidR="005C59A6" w:rsidRPr="00462135" w:rsidRDefault="005C59A6" w:rsidP="002459BE">
      <w:pPr>
        <w:spacing w:before="120" w:after="120" w:line="276" w:lineRule="auto"/>
        <w:ind w:firstLine="720"/>
        <w:jc w:val="both"/>
        <w:rPr>
          <w:rFonts w:ascii="Times New Roman" w:hAnsi="Times New Roman"/>
          <w:sz w:val="28"/>
          <w:lang w:val="en-US"/>
        </w:rPr>
      </w:pPr>
      <w:r w:rsidRPr="002459BE">
        <w:rPr>
          <w:rFonts w:ascii="Times New Roman" w:hAnsi="Times New Roman"/>
          <w:spacing w:val="-2"/>
          <w:sz w:val="28"/>
          <w:lang w:val="en-US"/>
        </w:rPr>
        <w:t xml:space="preserve">Trên đây là Tờ trình đề nghị ban hành Quyết định </w:t>
      </w:r>
      <w:r w:rsidR="002459BE" w:rsidRPr="002459BE">
        <w:rPr>
          <w:rFonts w:ascii="Times New Roman" w:hAnsi="Times New Roman"/>
          <w:spacing w:val="-2"/>
          <w:sz w:val="28"/>
          <w:lang w:val="en-US"/>
        </w:rPr>
        <w:t>Sửa đổi, bổ sung một số điều của các Quyết định: Số 41/2024/QĐ-UBND ngày 24 tháng 9 năm 2024; số 68/2024/QĐ-UBND ngày 23 tháng 12 năm 2024; số 69/2024/QĐ-UBND ngày 23 tháng 12 năm 2024; số 21/2025/QĐ-UBND ngày 14 tháng 4 năm 2025 của Ủy ban nhân dân tỉnh Lai Châu về lĩnh vực hạ tầng kỹ thuật, nhà ở và thị trường bất động sản</w:t>
      </w:r>
      <w:r w:rsidR="002459BE" w:rsidRPr="002459BE">
        <w:rPr>
          <w:rFonts w:ascii="Times New Roman" w:hAnsi="Times New Roman"/>
          <w:spacing w:val="-2"/>
          <w:sz w:val="28"/>
          <w:lang w:val="en-US"/>
        </w:rPr>
        <w:t>.</w:t>
      </w:r>
      <w:r w:rsidRPr="002459BE">
        <w:rPr>
          <w:rFonts w:ascii="Times New Roman" w:hAnsi="Times New Roman"/>
          <w:spacing w:val="-2"/>
          <w:sz w:val="28"/>
          <w:lang w:val="en-US"/>
        </w:rPr>
        <w:t xml:space="preserve"> Sở Xây dựng kính trình Ủy ban nhân dân tỉnh xem xét, </w:t>
      </w:r>
      <w:r w:rsidR="002459BE">
        <w:rPr>
          <w:rFonts w:ascii="Times New Roman" w:hAnsi="Times New Roman"/>
          <w:spacing w:val="-2"/>
          <w:sz w:val="28"/>
          <w:lang w:val="en-US"/>
        </w:rPr>
        <w:t>quyết định</w:t>
      </w:r>
      <w:r w:rsidRPr="002459BE">
        <w:rPr>
          <w:rFonts w:ascii="Times New Roman" w:hAnsi="Times New Roman"/>
          <w:spacing w:val="-2"/>
          <w:sz w:val="28"/>
          <w:lang w:val="en-US"/>
        </w:rPr>
        <w:t>./.</w:t>
      </w:r>
    </w:p>
    <w:tbl>
      <w:tblPr>
        <w:tblW w:w="0" w:type="auto"/>
        <w:tblLook w:val="04A0" w:firstRow="1" w:lastRow="0" w:firstColumn="1" w:lastColumn="0" w:noHBand="0" w:noVBand="1"/>
      </w:tblPr>
      <w:tblGrid>
        <w:gridCol w:w="4531"/>
        <w:gridCol w:w="4531"/>
      </w:tblGrid>
      <w:tr w:rsidR="009C6B54" w:rsidRPr="00AF3655" w14:paraId="514F9E29" w14:textId="77777777" w:rsidTr="00BC5064">
        <w:trPr>
          <w:trHeight w:val="2702"/>
        </w:trPr>
        <w:tc>
          <w:tcPr>
            <w:tcW w:w="4531" w:type="dxa"/>
          </w:tcPr>
          <w:p w14:paraId="41B44023" w14:textId="44A59C0D" w:rsidR="009C6B54" w:rsidRPr="007E6F43" w:rsidRDefault="002459BE" w:rsidP="00BC5064">
            <w:pPr>
              <w:spacing w:before="80" w:after="80"/>
              <w:rPr>
                <w:rFonts w:ascii="Times New Roman" w:hAnsi="Times New Roman"/>
                <w:b/>
                <w:i/>
                <w:sz w:val="24"/>
                <w:szCs w:val="24"/>
              </w:rPr>
            </w:pPr>
            <w:r>
              <w:rPr>
                <w:rFonts w:ascii="Times New Roman" w:hAnsi="Times New Roman"/>
                <w:b/>
                <w:i/>
                <w:sz w:val="24"/>
                <w:szCs w:val="24"/>
              </w:rPr>
              <w:t>Nơi nhận</w:t>
            </w:r>
            <w:r w:rsidR="009C6B54" w:rsidRPr="007E6F43">
              <w:rPr>
                <w:rFonts w:ascii="Times New Roman" w:hAnsi="Times New Roman"/>
                <w:b/>
                <w:i/>
                <w:sz w:val="24"/>
                <w:szCs w:val="24"/>
              </w:rPr>
              <w:t>:</w:t>
            </w:r>
          </w:p>
          <w:p w14:paraId="3B0D4BE4" w14:textId="30B035F8" w:rsidR="009C6B54" w:rsidRDefault="009C6B54" w:rsidP="00BC5064">
            <w:pPr>
              <w:spacing w:before="80" w:after="80"/>
              <w:rPr>
                <w:rFonts w:ascii="Times New Roman" w:hAnsi="Times New Roman"/>
                <w:sz w:val="22"/>
                <w:szCs w:val="22"/>
                <w:lang w:val="en-US"/>
              </w:rPr>
            </w:pPr>
            <w:r w:rsidRPr="007E6F43">
              <w:rPr>
                <w:rFonts w:ascii="Times New Roman" w:hAnsi="Times New Roman"/>
                <w:sz w:val="22"/>
                <w:szCs w:val="22"/>
              </w:rPr>
              <w:t>-</w:t>
            </w:r>
            <w:r w:rsidR="00413FD5" w:rsidRPr="007E6F43">
              <w:rPr>
                <w:rFonts w:ascii="Times New Roman" w:hAnsi="Times New Roman"/>
                <w:sz w:val="22"/>
                <w:szCs w:val="22"/>
                <w:lang w:val="en-US"/>
              </w:rPr>
              <w:t xml:space="preserve"> </w:t>
            </w:r>
            <w:r w:rsidR="002459BE">
              <w:rPr>
                <w:rFonts w:ascii="Times New Roman" w:hAnsi="Times New Roman"/>
                <w:sz w:val="22"/>
                <w:szCs w:val="22"/>
                <w:lang w:val="en-US"/>
              </w:rPr>
              <w:t>Như trên</w:t>
            </w:r>
            <w:r w:rsidR="00413FD5" w:rsidRPr="007E6F43">
              <w:rPr>
                <w:rFonts w:ascii="Times New Roman" w:hAnsi="Times New Roman"/>
                <w:sz w:val="22"/>
                <w:szCs w:val="22"/>
                <w:lang w:val="en-US"/>
              </w:rPr>
              <w:t>;</w:t>
            </w:r>
          </w:p>
          <w:p w14:paraId="0C540ED7" w14:textId="416B82FC" w:rsidR="00472917" w:rsidRPr="007E6F43" w:rsidRDefault="00472917" w:rsidP="00BC5064">
            <w:pPr>
              <w:spacing w:before="80" w:after="80"/>
              <w:rPr>
                <w:rFonts w:ascii="Times New Roman" w:hAnsi="Times New Roman"/>
                <w:sz w:val="22"/>
                <w:szCs w:val="22"/>
                <w:lang w:val="en-US"/>
              </w:rPr>
            </w:pPr>
            <w:r>
              <w:rPr>
                <w:rFonts w:ascii="Times New Roman" w:hAnsi="Times New Roman"/>
                <w:sz w:val="22"/>
                <w:szCs w:val="22"/>
                <w:lang w:val="en-US"/>
              </w:rPr>
              <w:t xml:space="preserve">- Sở </w:t>
            </w:r>
            <w:r w:rsidR="002459BE">
              <w:rPr>
                <w:rFonts w:ascii="Times New Roman" w:hAnsi="Times New Roman"/>
                <w:sz w:val="22"/>
                <w:szCs w:val="22"/>
                <w:lang w:val="en-US"/>
              </w:rPr>
              <w:t>Tư pháp</w:t>
            </w:r>
            <w:r>
              <w:rPr>
                <w:rFonts w:ascii="Times New Roman" w:hAnsi="Times New Roman"/>
                <w:sz w:val="22"/>
                <w:szCs w:val="22"/>
                <w:lang w:val="en-US"/>
              </w:rPr>
              <w:t>;</w:t>
            </w:r>
          </w:p>
          <w:p w14:paraId="0825471E" w14:textId="39DF4642" w:rsidR="009C6B54" w:rsidRPr="00C53810" w:rsidRDefault="009C6B54" w:rsidP="00BC5064">
            <w:pPr>
              <w:spacing w:before="80" w:after="80"/>
              <w:rPr>
                <w:rFonts w:ascii="Times New Roman" w:hAnsi="Times New Roman"/>
                <w:sz w:val="22"/>
                <w:szCs w:val="22"/>
                <w:lang w:val="en-US"/>
              </w:rPr>
            </w:pPr>
            <w:r w:rsidRPr="007E6F43">
              <w:rPr>
                <w:rFonts w:ascii="Times New Roman" w:hAnsi="Times New Roman"/>
                <w:sz w:val="22"/>
                <w:szCs w:val="22"/>
              </w:rPr>
              <w:t xml:space="preserve">- </w:t>
            </w:r>
            <w:r w:rsidR="00C53810">
              <w:rPr>
                <w:rFonts w:ascii="Times New Roman" w:hAnsi="Times New Roman"/>
                <w:sz w:val="22"/>
                <w:szCs w:val="22"/>
                <w:lang w:val="en-US"/>
              </w:rPr>
              <w:t xml:space="preserve">Các Phó Giám </w:t>
            </w:r>
            <w:r w:rsidR="002459BE">
              <w:rPr>
                <w:rFonts w:ascii="Times New Roman" w:hAnsi="Times New Roman"/>
                <w:sz w:val="22"/>
                <w:szCs w:val="22"/>
                <w:lang w:val="en-US"/>
              </w:rPr>
              <w:t>đốc Sở</w:t>
            </w:r>
            <w:r w:rsidR="00C53810">
              <w:rPr>
                <w:rFonts w:ascii="Times New Roman" w:hAnsi="Times New Roman"/>
                <w:sz w:val="22"/>
                <w:szCs w:val="22"/>
                <w:lang w:val="en-US"/>
              </w:rPr>
              <w:t>;</w:t>
            </w:r>
          </w:p>
          <w:p w14:paraId="192602D9" w14:textId="77777777" w:rsidR="009C6B54" w:rsidRPr="007E6F43" w:rsidRDefault="009C6B54" w:rsidP="00BC5064">
            <w:pPr>
              <w:spacing w:before="80" w:after="80"/>
              <w:rPr>
                <w:rFonts w:ascii="Times New Roman" w:hAnsi="Times New Roman"/>
                <w:sz w:val="28"/>
              </w:rPr>
            </w:pPr>
            <w:r w:rsidRPr="007E6F43">
              <w:rPr>
                <w:rFonts w:ascii="Times New Roman" w:hAnsi="Times New Roman"/>
                <w:sz w:val="22"/>
                <w:szCs w:val="22"/>
              </w:rPr>
              <w:t>- Lưu: VT, QHKT&amp;NO.</w:t>
            </w:r>
          </w:p>
        </w:tc>
        <w:tc>
          <w:tcPr>
            <w:tcW w:w="4531" w:type="dxa"/>
          </w:tcPr>
          <w:p w14:paraId="6247F41B" w14:textId="537302DB" w:rsidR="009C6B54" w:rsidRPr="007E6F43" w:rsidRDefault="002459BE" w:rsidP="00E935C0">
            <w:pPr>
              <w:jc w:val="center"/>
              <w:rPr>
                <w:rFonts w:ascii="Times New Roman" w:hAnsi="Times New Roman"/>
                <w:b/>
                <w:sz w:val="28"/>
              </w:rPr>
            </w:pPr>
            <w:r>
              <w:rPr>
                <w:rFonts w:ascii="Times New Roman" w:hAnsi="Times New Roman"/>
                <w:b/>
                <w:sz w:val="28"/>
              </w:rPr>
              <w:t>GIÁM ĐỐC</w:t>
            </w:r>
          </w:p>
          <w:p w14:paraId="48C10D47" w14:textId="77777777" w:rsidR="009C6B54" w:rsidRPr="007E6F43" w:rsidRDefault="009C6B54" w:rsidP="00E935C0">
            <w:pPr>
              <w:jc w:val="center"/>
              <w:rPr>
                <w:rFonts w:ascii="Times New Roman" w:hAnsi="Times New Roman"/>
                <w:b/>
                <w:sz w:val="28"/>
              </w:rPr>
            </w:pPr>
          </w:p>
          <w:p w14:paraId="31273416" w14:textId="77777777" w:rsidR="009C6B54" w:rsidRPr="007E6F43" w:rsidRDefault="009C6B54" w:rsidP="00E935C0">
            <w:pPr>
              <w:jc w:val="center"/>
              <w:rPr>
                <w:rFonts w:ascii="Times New Roman" w:hAnsi="Times New Roman"/>
                <w:b/>
                <w:sz w:val="28"/>
              </w:rPr>
            </w:pPr>
          </w:p>
          <w:p w14:paraId="4805FAEC" w14:textId="77777777" w:rsidR="009C6B54" w:rsidRPr="007E6F43" w:rsidRDefault="009C6B54" w:rsidP="00E935C0">
            <w:pPr>
              <w:rPr>
                <w:rFonts w:ascii="Times New Roman" w:hAnsi="Times New Roman"/>
                <w:b/>
                <w:sz w:val="28"/>
              </w:rPr>
            </w:pPr>
          </w:p>
          <w:p w14:paraId="2877FBCA" w14:textId="77777777" w:rsidR="009C6B54" w:rsidRPr="007E6F43" w:rsidRDefault="009C6B54" w:rsidP="00E935C0">
            <w:pPr>
              <w:rPr>
                <w:rFonts w:ascii="Times New Roman" w:hAnsi="Times New Roman"/>
                <w:b/>
                <w:sz w:val="28"/>
              </w:rPr>
            </w:pPr>
          </w:p>
          <w:p w14:paraId="1E0335DF" w14:textId="77777777" w:rsidR="009C6B54" w:rsidRPr="007E6F43" w:rsidRDefault="009C6B54" w:rsidP="00E935C0">
            <w:pPr>
              <w:rPr>
                <w:rFonts w:ascii="Times New Roman" w:hAnsi="Times New Roman"/>
                <w:b/>
                <w:sz w:val="28"/>
              </w:rPr>
            </w:pPr>
          </w:p>
          <w:p w14:paraId="7C367C68" w14:textId="2F06BE47" w:rsidR="009C6B54" w:rsidRPr="00C53810" w:rsidRDefault="00C53810" w:rsidP="00E935C0">
            <w:pPr>
              <w:jc w:val="center"/>
              <w:rPr>
                <w:rFonts w:ascii="Times New Roman" w:hAnsi="Times New Roman"/>
                <w:b/>
                <w:sz w:val="28"/>
                <w:lang w:val="en-US"/>
              </w:rPr>
            </w:pPr>
            <w:r>
              <w:rPr>
                <w:rFonts w:ascii="Times New Roman" w:hAnsi="Times New Roman"/>
                <w:b/>
                <w:sz w:val="28"/>
                <w:lang w:val="en-US"/>
              </w:rPr>
              <w:t xml:space="preserve">Bùi </w:t>
            </w:r>
            <w:r w:rsidR="002459BE">
              <w:rPr>
                <w:rFonts w:ascii="Times New Roman" w:hAnsi="Times New Roman"/>
                <w:b/>
                <w:sz w:val="28"/>
                <w:lang w:val="en-US"/>
              </w:rPr>
              <w:t>Quang Vinh</w:t>
            </w:r>
          </w:p>
        </w:tc>
      </w:tr>
    </w:tbl>
    <w:p w14:paraId="326430C2" w14:textId="3805478F" w:rsidR="004B7A23" w:rsidRDefault="004B7A23">
      <w:pPr>
        <w:rPr>
          <w:lang w:val="en-US"/>
        </w:rPr>
      </w:pPr>
    </w:p>
    <w:p w14:paraId="48D5D9C5" w14:textId="77777777" w:rsidR="00806606" w:rsidRPr="009C6B54" w:rsidRDefault="00806606">
      <w:pPr>
        <w:rPr>
          <w:lang w:val="en-US"/>
        </w:rPr>
      </w:pPr>
    </w:p>
    <w:sectPr w:rsidR="00806606" w:rsidRPr="009C6B54" w:rsidSect="00CC5553">
      <w:headerReference w:type="default" r:id="rId8"/>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51C90" w14:textId="77777777" w:rsidR="00662A31" w:rsidRDefault="00662A31" w:rsidP="00CC5553">
      <w:r>
        <w:separator/>
      </w:r>
    </w:p>
  </w:endnote>
  <w:endnote w:type="continuationSeparator" w:id="0">
    <w:p w14:paraId="73E3513B" w14:textId="77777777" w:rsidR="00662A31" w:rsidRDefault="00662A31" w:rsidP="00CC5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88F24" w14:textId="77777777" w:rsidR="00662A31" w:rsidRDefault="00662A31" w:rsidP="00CC5553">
      <w:r>
        <w:separator/>
      </w:r>
    </w:p>
  </w:footnote>
  <w:footnote w:type="continuationSeparator" w:id="0">
    <w:p w14:paraId="35D420A6" w14:textId="77777777" w:rsidR="00662A31" w:rsidRDefault="00662A31" w:rsidP="00CC55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3932281"/>
      <w:docPartObj>
        <w:docPartGallery w:val="Page Numbers (Top of Page)"/>
        <w:docPartUnique/>
      </w:docPartObj>
    </w:sdtPr>
    <w:sdtEndPr>
      <w:rPr>
        <w:rFonts w:asciiTheme="majorHAnsi" w:hAnsiTheme="majorHAnsi" w:cstheme="majorHAnsi"/>
        <w:sz w:val="28"/>
        <w:szCs w:val="28"/>
      </w:rPr>
    </w:sdtEndPr>
    <w:sdtContent>
      <w:p w14:paraId="0A1F60F3" w14:textId="04BD30AD" w:rsidR="00CC5553" w:rsidRPr="00CC5553" w:rsidRDefault="00CC5553">
        <w:pPr>
          <w:pStyle w:val="utrang"/>
          <w:jc w:val="center"/>
          <w:rPr>
            <w:rFonts w:asciiTheme="majorHAnsi" w:hAnsiTheme="majorHAnsi" w:cstheme="majorHAnsi"/>
            <w:sz w:val="28"/>
            <w:szCs w:val="28"/>
          </w:rPr>
        </w:pPr>
        <w:r w:rsidRPr="00CC5553">
          <w:rPr>
            <w:rFonts w:asciiTheme="majorHAnsi" w:hAnsiTheme="majorHAnsi" w:cstheme="majorHAnsi"/>
            <w:sz w:val="28"/>
            <w:szCs w:val="28"/>
          </w:rPr>
          <w:fldChar w:fldCharType="begin"/>
        </w:r>
        <w:r w:rsidRPr="00CC5553">
          <w:rPr>
            <w:rFonts w:asciiTheme="majorHAnsi" w:hAnsiTheme="majorHAnsi" w:cstheme="majorHAnsi"/>
            <w:sz w:val="28"/>
            <w:szCs w:val="28"/>
          </w:rPr>
          <w:instrText>PAGE   \* MERGEFORMAT</w:instrText>
        </w:r>
        <w:r w:rsidRPr="00CC5553">
          <w:rPr>
            <w:rFonts w:asciiTheme="majorHAnsi" w:hAnsiTheme="majorHAnsi" w:cstheme="majorHAnsi"/>
            <w:sz w:val="28"/>
            <w:szCs w:val="28"/>
          </w:rPr>
          <w:fldChar w:fldCharType="separate"/>
        </w:r>
        <w:r w:rsidR="00807C12">
          <w:rPr>
            <w:rFonts w:asciiTheme="majorHAnsi" w:hAnsiTheme="majorHAnsi" w:cstheme="majorHAnsi"/>
            <w:noProof/>
            <w:sz w:val="28"/>
            <w:szCs w:val="28"/>
          </w:rPr>
          <w:t>7</w:t>
        </w:r>
        <w:r w:rsidRPr="00CC5553">
          <w:rPr>
            <w:rFonts w:asciiTheme="majorHAnsi" w:hAnsiTheme="majorHAnsi" w:cstheme="majorHAnsi"/>
            <w:sz w:val="28"/>
            <w:szCs w:val="28"/>
          </w:rPr>
          <w:fldChar w:fldCharType="end"/>
        </w:r>
      </w:p>
    </w:sdtContent>
  </w:sdt>
  <w:p w14:paraId="0A857933" w14:textId="77777777" w:rsidR="00CC5553" w:rsidRDefault="00CC5553">
    <w:pPr>
      <w:pStyle w:val="utra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F73BB"/>
    <w:multiLevelType w:val="hybridMultilevel"/>
    <w:tmpl w:val="BB705A30"/>
    <w:lvl w:ilvl="0" w:tplc="99A4A664">
      <w:start w:val="1"/>
      <w:numFmt w:val="decimal"/>
      <w:suff w:val="space"/>
      <w:lvlText w:val="%1."/>
      <w:lvlJc w:val="left"/>
      <w:pPr>
        <w:ind w:left="0" w:firstLine="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38A96DC0"/>
    <w:multiLevelType w:val="hybridMultilevel"/>
    <w:tmpl w:val="277066AC"/>
    <w:lvl w:ilvl="0" w:tplc="5F34AED4">
      <w:start w:val="1"/>
      <w:numFmt w:val="decimal"/>
      <w:suff w:val="space"/>
      <w:lvlText w:val="Điều %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287983"/>
    <w:multiLevelType w:val="hybridMultilevel"/>
    <w:tmpl w:val="EC66C266"/>
    <w:lvl w:ilvl="0" w:tplc="CA70CEF4">
      <w:start w:val="1"/>
      <w:numFmt w:val="decimal"/>
      <w:suff w:val="space"/>
      <w:lvlText w:val="%1."/>
      <w:lvlJc w:val="left"/>
      <w:pPr>
        <w:ind w:left="0" w:firstLine="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52170971"/>
    <w:multiLevelType w:val="multilevel"/>
    <w:tmpl w:val="CB9E1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FC223D"/>
    <w:multiLevelType w:val="hybridMultilevel"/>
    <w:tmpl w:val="EF9E043A"/>
    <w:lvl w:ilvl="0" w:tplc="1570B2FE">
      <w:start w:val="1"/>
      <w:numFmt w:val="decimal"/>
      <w:suff w:val="space"/>
      <w:lvlText w:val="%1."/>
      <w:lvlJc w:val="left"/>
      <w:pPr>
        <w:ind w:left="0" w:firstLine="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7A9F7425"/>
    <w:multiLevelType w:val="hybridMultilevel"/>
    <w:tmpl w:val="82765DC0"/>
    <w:lvl w:ilvl="0" w:tplc="A64C6456">
      <w:start w:val="1"/>
      <w:numFmt w:val="decimal"/>
      <w:suff w:val="space"/>
      <w:lvlText w:val="%1."/>
      <w:lvlJc w:val="left"/>
      <w:pPr>
        <w:ind w:left="0" w:firstLine="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027561089">
    <w:abstractNumId w:val="3"/>
  </w:num>
  <w:num w:numId="2" w16cid:durableId="1730879553">
    <w:abstractNumId w:val="5"/>
  </w:num>
  <w:num w:numId="3" w16cid:durableId="1948463199">
    <w:abstractNumId w:val="0"/>
  </w:num>
  <w:num w:numId="4" w16cid:durableId="616836399">
    <w:abstractNumId w:val="2"/>
  </w:num>
  <w:num w:numId="5" w16cid:durableId="1119378777">
    <w:abstractNumId w:val="4"/>
  </w:num>
  <w:num w:numId="6" w16cid:durableId="19873183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0736"/>
    <w:rsid w:val="0000088C"/>
    <w:rsid w:val="00020905"/>
    <w:rsid w:val="000666FD"/>
    <w:rsid w:val="000740C5"/>
    <w:rsid w:val="00075448"/>
    <w:rsid w:val="000C5520"/>
    <w:rsid w:val="000E2CB3"/>
    <w:rsid w:val="000F52F2"/>
    <w:rsid w:val="00122827"/>
    <w:rsid w:val="00136A3A"/>
    <w:rsid w:val="00136BF1"/>
    <w:rsid w:val="00166C29"/>
    <w:rsid w:val="00170090"/>
    <w:rsid w:val="00177478"/>
    <w:rsid w:val="001806AF"/>
    <w:rsid w:val="00181425"/>
    <w:rsid w:val="00191393"/>
    <w:rsid w:val="001A388F"/>
    <w:rsid w:val="001A54FD"/>
    <w:rsid w:val="00225667"/>
    <w:rsid w:val="0024588D"/>
    <w:rsid w:val="002459BE"/>
    <w:rsid w:val="00255171"/>
    <w:rsid w:val="002628FB"/>
    <w:rsid w:val="0027316A"/>
    <w:rsid w:val="002B4F34"/>
    <w:rsid w:val="002B62DD"/>
    <w:rsid w:val="002D1EE0"/>
    <w:rsid w:val="002D712A"/>
    <w:rsid w:val="002E7623"/>
    <w:rsid w:val="003178C2"/>
    <w:rsid w:val="00333DF7"/>
    <w:rsid w:val="00337FDD"/>
    <w:rsid w:val="00347196"/>
    <w:rsid w:val="00356E0F"/>
    <w:rsid w:val="0036366B"/>
    <w:rsid w:val="00373B35"/>
    <w:rsid w:val="0037657C"/>
    <w:rsid w:val="00381813"/>
    <w:rsid w:val="003C10F7"/>
    <w:rsid w:val="003D0FFC"/>
    <w:rsid w:val="003D12DD"/>
    <w:rsid w:val="003E738F"/>
    <w:rsid w:val="00402614"/>
    <w:rsid w:val="00413FD5"/>
    <w:rsid w:val="00436A33"/>
    <w:rsid w:val="00456D3F"/>
    <w:rsid w:val="00462135"/>
    <w:rsid w:val="004722C3"/>
    <w:rsid w:val="00472917"/>
    <w:rsid w:val="00484738"/>
    <w:rsid w:val="00490C07"/>
    <w:rsid w:val="00496E40"/>
    <w:rsid w:val="004B44CC"/>
    <w:rsid w:val="004B5A10"/>
    <w:rsid w:val="004B7A23"/>
    <w:rsid w:val="004C0DAF"/>
    <w:rsid w:val="004C4B02"/>
    <w:rsid w:val="004D3204"/>
    <w:rsid w:val="004E1E06"/>
    <w:rsid w:val="00501DA7"/>
    <w:rsid w:val="005647EE"/>
    <w:rsid w:val="005A1D47"/>
    <w:rsid w:val="005A748F"/>
    <w:rsid w:val="005B3435"/>
    <w:rsid w:val="005C3CA4"/>
    <w:rsid w:val="005C59A6"/>
    <w:rsid w:val="005E7122"/>
    <w:rsid w:val="005F6A9C"/>
    <w:rsid w:val="006016C6"/>
    <w:rsid w:val="00610FA7"/>
    <w:rsid w:val="0062628C"/>
    <w:rsid w:val="00634298"/>
    <w:rsid w:val="00651BD6"/>
    <w:rsid w:val="00660A0D"/>
    <w:rsid w:val="006621BA"/>
    <w:rsid w:val="00662A31"/>
    <w:rsid w:val="00677DA1"/>
    <w:rsid w:val="006810DD"/>
    <w:rsid w:val="00696EEE"/>
    <w:rsid w:val="006B48D5"/>
    <w:rsid w:val="006D6D50"/>
    <w:rsid w:val="006E777C"/>
    <w:rsid w:val="0079562E"/>
    <w:rsid w:val="007A0FA5"/>
    <w:rsid w:val="007A35BC"/>
    <w:rsid w:val="007D1185"/>
    <w:rsid w:val="007D1339"/>
    <w:rsid w:val="007E10A0"/>
    <w:rsid w:val="007E6F43"/>
    <w:rsid w:val="00806606"/>
    <w:rsid w:val="00807985"/>
    <w:rsid w:val="00807C12"/>
    <w:rsid w:val="0081408E"/>
    <w:rsid w:val="008319C7"/>
    <w:rsid w:val="00831A4E"/>
    <w:rsid w:val="00834426"/>
    <w:rsid w:val="0084632E"/>
    <w:rsid w:val="008546D1"/>
    <w:rsid w:val="00861E99"/>
    <w:rsid w:val="008B4A33"/>
    <w:rsid w:val="008B535A"/>
    <w:rsid w:val="00912526"/>
    <w:rsid w:val="00922936"/>
    <w:rsid w:val="00943858"/>
    <w:rsid w:val="0095263A"/>
    <w:rsid w:val="00956B85"/>
    <w:rsid w:val="00965DAE"/>
    <w:rsid w:val="00983BD6"/>
    <w:rsid w:val="00991724"/>
    <w:rsid w:val="009A5D5E"/>
    <w:rsid w:val="009C6B54"/>
    <w:rsid w:val="009D1BAF"/>
    <w:rsid w:val="009D68FD"/>
    <w:rsid w:val="009E15EA"/>
    <w:rsid w:val="009E5A11"/>
    <w:rsid w:val="009F3CF7"/>
    <w:rsid w:val="00A0694E"/>
    <w:rsid w:val="00A42A77"/>
    <w:rsid w:val="00A601D2"/>
    <w:rsid w:val="00A63C13"/>
    <w:rsid w:val="00A834D9"/>
    <w:rsid w:val="00A85364"/>
    <w:rsid w:val="00AA7454"/>
    <w:rsid w:val="00AA7656"/>
    <w:rsid w:val="00AB3FB5"/>
    <w:rsid w:val="00AC3674"/>
    <w:rsid w:val="00AE0736"/>
    <w:rsid w:val="00B135FC"/>
    <w:rsid w:val="00B16109"/>
    <w:rsid w:val="00B167E4"/>
    <w:rsid w:val="00B24E38"/>
    <w:rsid w:val="00B30A54"/>
    <w:rsid w:val="00B33AC3"/>
    <w:rsid w:val="00B763F0"/>
    <w:rsid w:val="00B85C43"/>
    <w:rsid w:val="00B86949"/>
    <w:rsid w:val="00B97B64"/>
    <w:rsid w:val="00BA7032"/>
    <w:rsid w:val="00BC6F76"/>
    <w:rsid w:val="00BE09AC"/>
    <w:rsid w:val="00BE4581"/>
    <w:rsid w:val="00BE6DFE"/>
    <w:rsid w:val="00BF229E"/>
    <w:rsid w:val="00C00B90"/>
    <w:rsid w:val="00C140C2"/>
    <w:rsid w:val="00C53810"/>
    <w:rsid w:val="00C57BAD"/>
    <w:rsid w:val="00C720AB"/>
    <w:rsid w:val="00C83842"/>
    <w:rsid w:val="00C84292"/>
    <w:rsid w:val="00C85BCC"/>
    <w:rsid w:val="00C91FAE"/>
    <w:rsid w:val="00C926FA"/>
    <w:rsid w:val="00C964E0"/>
    <w:rsid w:val="00CA38C6"/>
    <w:rsid w:val="00CA4CC0"/>
    <w:rsid w:val="00CB5429"/>
    <w:rsid w:val="00CC5553"/>
    <w:rsid w:val="00CD1DD6"/>
    <w:rsid w:val="00CD4C97"/>
    <w:rsid w:val="00CE4EC4"/>
    <w:rsid w:val="00D214F7"/>
    <w:rsid w:val="00D318EE"/>
    <w:rsid w:val="00D34272"/>
    <w:rsid w:val="00D47BFC"/>
    <w:rsid w:val="00D55109"/>
    <w:rsid w:val="00D62F1E"/>
    <w:rsid w:val="00D654B0"/>
    <w:rsid w:val="00D675F4"/>
    <w:rsid w:val="00D74462"/>
    <w:rsid w:val="00D821BB"/>
    <w:rsid w:val="00DA1412"/>
    <w:rsid w:val="00DB0BE7"/>
    <w:rsid w:val="00DC54C6"/>
    <w:rsid w:val="00E23412"/>
    <w:rsid w:val="00E50AB6"/>
    <w:rsid w:val="00E515B6"/>
    <w:rsid w:val="00E54540"/>
    <w:rsid w:val="00E70E79"/>
    <w:rsid w:val="00E728D7"/>
    <w:rsid w:val="00E7628F"/>
    <w:rsid w:val="00E810A5"/>
    <w:rsid w:val="00E83741"/>
    <w:rsid w:val="00E9143A"/>
    <w:rsid w:val="00E95CBB"/>
    <w:rsid w:val="00EC0A06"/>
    <w:rsid w:val="00EE3557"/>
    <w:rsid w:val="00F1235F"/>
    <w:rsid w:val="00F16031"/>
    <w:rsid w:val="00F31317"/>
    <w:rsid w:val="00F77D46"/>
    <w:rsid w:val="00F91002"/>
    <w:rsid w:val="00FA5CAC"/>
    <w:rsid w:val="00FB165F"/>
    <w:rsid w:val="00FB16BE"/>
    <w:rsid w:val="00FE468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3E48CA"/>
  <w15:docId w15:val="{467D0D47-E074-46E1-B778-09C25162D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lang w:val="vi-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CE4EC4"/>
  </w:style>
  <w:style w:type="paragraph" w:styleId="u1">
    <w:name w:val="heading 1"/>
    <w:basedOn w:val="Binhthng"/>
    <w:next w:val="Binhthng"/>
    <w:link w:val="u1Char"/>
    <w:uiPriority w:val="9"/>
    <w:qFormat/>
    <w:rsid w:val="003D12DD"/>
    <w:pPr>
      <w:keepNext/>
      <w:keepLines/>
      <w:spacing w:before="120" w:after="120" w:line="360" w:lineRule="exact"/>
      <w:ind w:firstLine="720"/>
      <w:jc w:val="both"/>
      <w:outlineLvl w:val="0"/>
    </w:pPr>
    <w:rPr>
      <w:rFonts w:ascii="Times New Roman" w:eastAsiaTheme="majorEastAsia" w:hAnsi="Times New Roman" w:cstheme="majorBidi"/>
      <w:sz w:val="28"/>
      <w:szCs w:val="32"/>
    </w:rPr>
  </w:style>
  <w:style w:type="paragraph" w:styleId="u2">
    <w:name w:val="heading 2"/>
    <w:basedOn w:val="Binhthng"/>
    <w:next w:val="Binhthng"/>
    <w:link w:val="u2Char"/>
    <w:uiPriority w:val="9"/>
    <w:semiHidden/>
    <w:unhideWhenUsed/>
    <w:qFormat/>
    <w:rsid w:val="003D12DD"/>
    <w:pPr>
      <w:keepNext/>
      <w:keepLines/>
      <w:spacing w:before="120" w:after="120" w:line="360" w:lineRule="exact"/>
      <w:ind w:firstLine="720"/>
      <w:jc w:val="both"/>
      <w:outlineLvl w:val="1"/>
    </w:pPr>
    <w:rPr>
      <w:rFonts w:ascii="Times New Roman" w:eastAsiaTheme="majorEastAsia" w:hAnsi="Times New Roman" w:cstheme="majorBidi"/>
      <w:sz w:val="28"/>
      <w:szCs w:val="26"/>
    </w:rPr>
  </w:style>
  <w:style w:type="paragraph" w:styleId="u3">
    <w:name w:val="heading 3"/>
    <w:basedOn w:val="Binhthng"/>
    <w:next w:val="Binhthng"/>
    <w:link w:val="u3Char"/>
    <w:uiPriority w:val="9"/>
    <w:semiHidden/>
    <w:unhideWhenUsed/>
    <w:qFormat/>
    <w:rsid w:val="003D12DD"/>
    <w:pPr>
      <w:keepNext/>
      <w:keepLines/>
      <w:spacing w:before="120" w:after="120" w:line="360" w:lineRule="exact"/>
      <w:ind w:firstLine="720"/>
      <w:jc w:val="both"/>
      <w:outlineLvl w:val="2"/>
    </w:pPr>
    <w:rPr>
      <w:rFonts w:ascii="Times New Roman" w:eastAsiaTheme="majorEastAsia" w:hAnsi="Times New Roman" w:cstheme="majorBidi"/>
      <w:sz w:val="28"/>
      <w:szCs w:val="24"/>
    </w:rPr>
  </w:style>
  <w:style w:type="paragraph" w:styleId="u4">
    <w:name w:val="heading 4"/>
    <w:basedOn w:val="Binhthng"/>
    <w:next w:val="Binhthng"/>
    <w:link w:val="u4Char"/>
    <w:uiPriority w:val="9"/>
    <w:semiHidden/>
    <w:unhideWhenUsed/>
    <w:qFormat/>
    <w:rsid w:val="003D12DD"/>
    <w:pPr>
      <w:keepNext/>
      <w:keepLines/>
      <w:spacing w:before="120" w:after="120" w:line="360" w:lineRule="exact"/>
      <w:ind w:firstLine="720"/>
      <w:jc w:val="both"/>
      <w:outlineLvl w:val="3"/>
    </w:pPr>
    <w:rPr>
      <w:rFonts w:ascii="Times New Roman" w:eastAsiaTheme="majorEastAsia" w:hAnsi="Times New Roman" w:cstheme="majorBidi"/>
      <w:i/>
      <w:iCs/>
      <w:sz w:val="28"/>
    </w:rPr>
  </w:style>
  <w:style w:type="paragraph" w:styleId="u5">
    <w:name w:val="heading 5"/>
    <w:basedOn w:val="Binhthng"/>
    <w:next w:val="Binhthng"/>
    <w:link w:val="u5Char"/>
    <w:uiPriority w:val="9"/>
    <w:semiHidden/>
    <w:unhideWhenUsed/>
    <w:qFormat/>
    <w:rsid w:val="003D12DD"/>
    <w:pPr>
      <w:keepNext/>
      <w:keepLines/>
      <w:spacing w:before="120" w:after="120" w:line="360" w:lineRule="exact"/>
      <w:ind w:firstLine="720"/>
      <w:jc w:val="both"/>
      <w:outlineLvl w:val="4"/>
    </w:pPr>
    <w:rPr>
      <w:rFonts w:ascii="Times New Roman" w:eastAsiaTheme="majorEastAsia" w:hAnsi="Times New Roman" w:cstheme="majorBidi"/>
      <w:sz w:val="28"/>
    </w:rPr>
  </w:style>
  <w:style w:type="paragraph" w:styleId="u6">
    <w:name w:val="heading 6"/>
    <w:basedOn w:val="Binhthng"/>
    <w:next w:val="Binhthng"/>
    <w:link w:val="u6Char"/>
    <w:uiPriority w:val="9"/>
    <w:semiHidden/>
    <w:unhideWhenUsed/>
    <w:qFormat/>
    <w:rsid w:val="003D12DD"/>
    <w:pPr>
      <w:keepNext/>
      <w:keepLines/>
      <w:spacing w:before="120" w:after="120" w:line="360" w:lineRule="exact"/>
      <w:ind w:firstLine="720"/>
      <w:jc w:val="both"/>
      <w:outlineLvl w:val="5"/>
    </w:pPr>
    <w:rPr>
      <w:rFonts w:ascii="Times New Roman" w:eastAsiaTheme="majorEastAsia" w:hAnsi="Times New Roman" w:cstheme="majorBidi"/>
      <w:sz w:val="28"/>
    </w:rPr>
  </w:style>
  <w:style w:type="paragraph" w:styleId="u7">
    <w:name w:val="heading 7"/>
    <w:basedOn w:val="Binhthng"/>
    <w:next w:val="Binhthng"/>
    <w:link w:val="u7Char"/>
    <w:uiPriority w:val="9"/>
    <w:semiHidden/>
    <w:unhideWhenUsed/>
    <w:qFormat/>
    <w:rsid w:val="003D12DD"/>
    <w:pPr>
      <w:keepNext/>
      <w:keepLines/>
      <w:spacing w:before="120" w:after="120" w:line="360" w:lineRule="exact"/>
      <w:ind w:firstLine="720"/>
      <w:jc w:val="both"/>
      <w:outlineLvl w:val="6"/>
    </w:pPr>
    <w:rPr>
      <w:rFonts w:ascii="Times New Roman" w:eastAsiaTheme="majorEastAsia" w:hAnsi="Times New Roman" w:cstheme="majorBidi"/>
      <w:iCs/>
      <w:sz w:val="28"/>
    </w:rPr>
  </w:style>
  <w:style w:type="paragraph" w:styleId="u8">
    <w:name w:val="heading 8"/>
    <w:basedOn w:val="Binhthng"/>
    <w:next w:val="Binhthng"/>
    <w:link w:val="u8Char"/>
    <w:uiPriority w:val="9"/>
    <w:semiHidden/>
    <w:unhideWhenUsed/>
    <w:qFormat/>
    <w:rsid w:val="003D12DD"/>
    <w:pPr>
      <w:keepNext/>
      <w:keepLines/>
      <w:spacing w:before="120" w:after="120" w:line="360" w:lineRule="exact"/>
      <w:ind w:firstLine="720"/>
      <w:jc w:val="both"/>
      <w:outlineLvl w:val="7"/>
    </w:pPr>
    <w:rPr>
      <w:rFonts w:ascii="Times New Roman" w:eastAsiaTheme="majorEastAsia" w:hAnsi="Times New Roman" w:cstheme="majorBidi"/>
      <w:color w:val="272727" w:themeColor="text1" w:themeTint="D8"/>
      <w:sz w:val="28"/>
      <w:szCs w:val="21"/>
    </w:rPr>
  </w:style>
  <w:style w:type="paragraph" w:styleId="u9">
    <w:name w:val="heading 9"/>
    <w:basedOn w:val="Binhthng"/>
    <w:next w:val="Binhthng"/>
    <w:link w:val="u9Char"/>
    <w:uiPriority w:val="9"/>
    <w:semiHidden/>
    <w:unhideWhenUsed/>
    <w:qFormat/>
    <w:rsid w:val="003D12DD"/>
    <w:pPr>
      <w:keepNext/>
      <w:keepLines/>
      <w:spacing w:before="120" w:after="120" w:line="360" w:lineRule="exact"/>
      <w:ind w:firstLine="720"/>
      <w:jc w:val="both"/>
      <w:outlineLvl w:val="8"/>
    </w:pPr>
    <w:rPr>
      <w:rFonts w:ascii="Times New Roman" w:eastAsiaTheme="majorEastAsia" w:hAnsi="Times New Roman" w:cstheme="majorBidi"/>
      <w:iCs/>
      <w:color w:val="272727" w:themeColor="text1" w:themeTint="D8"/>
      <w:sz w:val="28"/>
      <w:szCs w:val="21"/>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Bongchuthich">
    <w:name w:val="Balloon Text"/>
    <w:basedOn w:val="Binhthng"/>
    <w:link w:val="BongchuthichChar"/>
    <w:uiPriority w:val="99"/>
    <w:semiHidden/>
    <w:unhideWhenUsed/>
    <w:qFormat/>
    <w:rsid w:val="003D12DD"/>
    <w:pPr>
      <w:spacing w:before="60" w:after="60" w:line="240" w:lineRule="exact"/>
      <w:jc w:val="both"/>
    </w:pPr>
    <w:rPr>
      <w:rFonts w:ascii="Times New Roman" w:hAnsi="Times New Roman" w:cs="Segoe UI"/>
      <w:szCs w:val="18"/>
    </w:rPr>
  </w:style>
  <w:style w:type="character" w:customStyle="1" w:styleId="BongchuthichChar">
    <w:name w:val="Bóng chú thích Char"/>
    <w:link w:val="Bongchuthich"/>
    <w:uiPriority w:val="99"/>
    <w:semiHidden/>
    <w:rsid w:val="003D12DD"/>
    <w:rPr>
      <w:rFonts w:eastAsia="Calibri" w:cs="Segoe UI"/>
      <w:sz w:val="20"/>
      <w:szCs w:val="18"/>
      <w:lang w:val="en-US"/>
    </w:rPr>
  </w:style>
  <w:style w:type="paragraph" w:styleId="Mucluc5">
    <w:name w:val="toc 5"/>
    <w:basedOn w:val="Binhthng"/>
    <w:next w:val="Binhthng"/>
    <w:autoRedefine/>
    <w:uiPriority w:val="39"/>
    <w:semiHidden/>
    <w:unhideWhenUsed/>
    <w:qFormat/>
    <w:rsid w:val="003D12DD"/>
    <w:pPr>
      <w:spacing w:before="120" w:after="120" w:line="360" w:lineRule="exact"/>
      <w:ind w:firstLine="720"/>
      <w:jc w:val="both"/>
    </w:pPr>
    <w:rPr>
      <w:rFonts w:ascii="Times New Roman" w:hAnsi="Times New Roman"/>
      <w:sz w:val="28"/>
    </w:rPr>
  </w:style>
  <w:style w:type="paragraph" w:styleId="Mucluc4">
    <w:name w:val="toc 4"/>
    <w:basedOn w:val="Binhthng"/>
    <w:next w:val="Binhthng"/>
    <w:autoRedefine/>
    <w:uiPriority w:val="39"/>
    <w:semiHidden/>
    <w:unhideWhenUsed/>
    <w:qFormat/>
    <w:rsid w:val="003D12DD"/>
    <w:pPr>
      <w:spacing w:before="120" w:after="120" w:line="360" w:lineRule="exact"/>
      <w:ind w:firstLine="720"/>
      <w:jc w:val="both"/>
    </w:pPr>
    <w:rPr>
      <w:rFonts w:ascii="Times New Roman" w:hAnsi="Times New Roman"/>
      <w:sz w:val="28"/>
    </w:rPr>
  </w:style>
  <w:style w:type="paragraph" w:styleId="Mucluc3">
    <w:name w:val="toc 3"/>
    <w:basedOn w:val="Binhthng"/>
    <w:next w:val="Binhthng"/>
    <w:autoRedefine/>
    <w:uiPriority w:val="39"/>
    <w:semiHidden/>
    <w:unhideWhenUsed/>
    <w:qFormat/>
    <w:rsid w:val="003D12DD"/>
    <w:pPr>
      <w:spacing w:before="120" w:after="120" w:line="360" w:lineRule="exact"/>
      <w:ind w:firstLine="720"/>
      <w:jc w:val="both"/>
    </w:pPr>
    <w:rPr>
      <w:rFonts w:ascii="Times New Roman" w:hAnsi="Times New Roman"/>
      <w:sz w:val="28"/>
    </w:rPr>
  </w:style>
  <w:style w:type="paragraph" w:styleId="Mucluc2">
    <w:name w:val="toc 2"/>
    <w:basedOn w:val="Binhthng"/>
    <w:next w:val="Binhthng"/>
    <w:autoRedefine/>
    <w:uiPriority w:val="39"/>
    <w:semiHidden/>
    <w:unhideWhenUsed/>
    <w:qFormat/>
    <w:rsid w:val="003D12DD"/>
    <w:pPr>
      <w:spacing w:before="120" w:after="120" w:line="360" w:lineRule="exact"/>
      <w:ind w:firstLine="720"/>
      <w:jc w:val="both"/>
    </w:pPr>
    <w:rPr>
      <w:rFonts w:ascii="Times New Roman" w:hAnsi="Times New Roman"/>
      <w:sz w:val="28"/>
    </w:rPr>
  </w:style>
  <w:style w:type="paragraph" w:styleId="Mucluc1">
    <w:name w:val="toc 1"/>
    <w:basedOn w:val="Binhthng"/>
    <w:next w:val="Binhthng"/>
    <w:autoRedefine/>
    <w:uiPriority w:val="39"/>
    <w:semiHidden/>
    <w:unhideWhenUsed/>
    <w:qFormat/>
    <w:rsid w:val="003D12DD"/>
    <w:pPr>
      <w:spacing w:before="120" w:after="120" w:line="360" w:lineRule="exact"/>
      <w:ind w:firstLine="720"/>
      <w:jc w:val="both"/>
    </w:pPr>
    <w:rPr>
      <w:rFonts w:ascii="Times New Roman" w:hAnsi="Times New Roman"/>
      <w:sz w:val="28"/>
    </w:rPr>
  </w:style>
  <w:style w:type="paragraph" w:styleId="Mucluc6">
    <w:name w:val="toc 6"/>
    <w:basedOn w:val="Binhthng"/>
    <w:next w:val="Binhthng"/>
    <w:autoRedefine/>
    <w:uiPriority w:val="39"/>
    <w:semiHidden/>
    <w:unhideWhenUsed/>
    <w:qFormat/>
    <w:rsid w:val="003D12DD"/>
    <w:pPr>
      <w:spacing w:before="120" w:after="120" w:line="360" w:lineRule="exact"/>
      <w:ind w:firstLine="720"/>
      <w:jc w:val="both"/>
    </w:pPr>
    <w:rPr>
      <w:rFonts w:ascii="Times New Roman" w:hAnsi="Times New Roman"/>
      <w:sz w:val="28"/>
    </w:rPr>
  </w:style>
  <w:style w:type="paragraph" w:styleId="Mucluc7">
    <w:name w:val="toc 7"/>
    <w:basedOn w:val="Binhthng"/>
    <w:next w:val="Binhthng"/>
    <w:autoRedefine/>
    <w:uiPriority w:val="39"/>
    <w:semiHidden/>
    <w:unhideWhenUsed/>
    <w:qFormat/>
    <w:rsid w:val="003D12DD"/>
    <w:pPr>
      <w:spacing w:before="120" w:after="120" w:line="360" w:lineRule="exact"/>
      <w:ind w:firstLine="720"/>
      <w:jc w:val="both"/>
    </w:pPr>
    <w:rPr>
      <w:rFonts w:ascii="Times New Roman" w:hAnsi="Times New Roman"/>
      <w:sz w:val="28"/>
    </w:rPr>
  </w:style>
  <w:style w:type="paragraph" w:styleId="Mucluc8">
    <w:name w:val="toc 8"/>
    <w:basedOn w:val="Binhthng"/>
    <w:next w:val="Binhthng"/>
    <w:autoRedefine/>
    <w:uiPriority w:val="39"/>
    <w:semiHidden/>
    <w:unhideWhenUsed/>
    <w:qFormat/>
    <w:rsid w:val="003D12DD"/>
    <w:pPr>
      <w:spacing w:before="120" w:after="120" w:line="360" w:lineRule="exact"/>
      <w:ind w:firstLine="720"/>
      <w:jc w:val="both"/>
    </w:pPr>
    <w:rPr>
      <w:rFonts w:ascii="Times New Roman" w:hAnsi="Times New Roman"/>
      <w:sz w:val="28"/>
    </w:rPr>
  </w:style>
  <w:style w:type="paragraph" w:styleId="Mucluc9">
    <w:name w:val="toc 9"/>
    <w:basedOn w:val="Binhthng"/>
    <w:next w:val="Binhthng"/>
    <w:autoRedefine/>
    <w:uiPriority w:val="39"/>
    <w:semiHidden/>
    <w:unhideWhenUsed/>
    <w:qFormat/>
    <w:rsid w:val="003D12DD"/>
    <w:pPr>
      <w:spacing w:before="120" w:after="120" w:line="360" w:lineRule="exact"/>
      <w:ind w:firstLine="720"/>
      <w:jc w:val="both"/>
    </w:pPr>
    <w:rPr>
      <w:rFonts w:ascii="Times New Roman" w:hAnsi="Times New Roman"/>
      <w:sz w:val="28"/>
    </w:rPr>
  </w:style>
  <w:style w:type="character" w:customStyle="1" w:styleId="u1Char">
    <w:name w:val="Đầu đề 1 Char"/>
    <w:basedOn w:val="Phngmcinhcuaoanvn"/>
    <w:link w:val="u1"/>
    <w:uiPriority w:val="9"/>
    <w:rsid w:val="003D12DD"/>
    <w:rPr>
      <w:rFonts w:eastAsiaTheme="majorEastAsia" w:cstheme="majorBidi"/>
      <w:szCs w:val="32"/>
      <w:lang w:val="en-US"/>
    </w:rPr>
  </w:style>
  <w:style w:type="character" w:customStyle="1" w:styleId="u2Char">
    <w:name w:val="Đầu đề 2 Char"/>
    <w:basedOn w:val="Phngmcinhcuaoanvn"/>
    <w:link w:val="u2"/>
    <w:uiPriority w:val="9"/>
    <w:semiHidden/>
    <w:rsid w:val="003D12DD"/>
    <w:rPr>
      <w:rFonts w:eastAsiaTheme="majorEastAsia" w:cstheme="majorBidi"/>
      <w:szCs w:val="26"/>
      <w:lang w:val="en-US"/>
    </w:rPr>
  </w:style>
  <w:style w:type="character" w:customStyle="1" w:styleId="u3Char">
    <w:name w:val="Đầu đề 3 Char"/>
    <w:basedOn w:val="Phngmcinhcuaoanvn"/>
    <w:link w:val="u3"/>
    <w:uiPriority w:val="9"/>
    <w:semiHidden/>
    <w:rsid w:val="003D12DD"/>
    <w:rPr>
      <w:rFonts w:eastAsiaTheme="majorEastAsia" w:cstheme="majorBidi"/>
      <w:szCs w:val="24"/>
      <w:lang w:val="en-US"/>
    </w:rPr>
  </w:style>
  <w:style w:type="character" w:customStyle="1" w:styleId="u4Char">
    <w:name w:val="Đầu đề 4 Char"/>
    <w:basedOn w:val="Phngmcinhcuaoanvn"/>
    <w:link w:val="u4"/>
    <w:uiPriority w:val="9"/>
    <w:semiHidden/>
    <w:rsid w:val="003D12DD"/>
    <w:rPr>
      <w:rFonts w:eastAsiaTheme="majorEastAsia" w:cstheme="majorBidi"/>
      <w:i/>
      <w:iCs/>
      <w:lang w:val="en-US"/>
    </w:rPr>
  </w:style>
  <w:style w:type="character" w:customStyle="1" w:styleId="u5Char">
    <w:name w:val="Đầu đề 5 Char"/>
    <w:basedOn w:val="Phngmcinhcuaoanvn"/>
    <w:link w:val="u5"/>
    <w:uiPriority w:val="9"/>
    <w:semiHidden/>
    <w:rsid w:val="003D12DD"/>
    <w:rPr>
      <w:rFonts w:eastAsiaTheme="majorEastAsia" w:cstheme="majorBidi"/>
      <w:lang w:val="en-US"/>
    </w:rPr>
  </w:style>
  <w:style w:type="character" w:customStyle="1" w:styleId="u6Char">
    <w:name w:val="Đầu đề 6 Char"/>
    <w:basedOn w:val="Phngmcinhcuaoanvn"/>
    <w:link w:val="u6"/>
    <w:uiPriority w:val="9"/>
    <w:semiHidden/>
    <w:rsid w:val="003D12DD"/>
    <w:rPr>
      <w:rFonts w:eastAsiaTheme="majorEastAsia" w:cstheme="majorBidi"/>
      <w:lang w:val="en-US"/>
    </w:rPr>
  </w:style>
  <w:style w:type="character" w:customStyle="1" w:styleId="u7Char">
    <w:name w:val="Đầu đề 7 Char"/>
    <w:basedOn w:val="Phngmcinhcuaoanvn"/>
    <w:link w:val="u7"/>
    <w:uiPriority w:val="9"/>
    <w:semiHidden/>
    <w:rsid w:val="003D12DD"/>
    <w:rPr>
      <w:rFonts w:eastAsiaTheme="majorEastAsia" w:cstheme="majorBidi"/>
      <w:iCs/>
      <w:lang w:val="en-US"/>
    </w:rPr>
  </w:style>
  <w:style w:type="character" w:customStyle="1" w:styleId="u8Char">
    <w:name w:val="Đầu đề 8 Char"/>
    <w:basedOn w:val="Phngmcinhcuaoanvn"/>
    <w:link w:val="u8"/>
    <w:uiPriority w:val="9"/>
    <w:semiHidden/>
    <w:rsid w:val="003D12DD"/>
    <w:rPr>
      <w:rFonts w:eastAsiaTheme="majorEastAsia" w:cstheme="majorBidi"/>
      <w:color w:val="272727" w:themeColor="text1" w:themeTint="D8"/>
      <w:szCs w:val="21"/>
      <w:lang w:val="en-US"/>
    </w:rPr>
  </w:style>
  <w:style w:type="character" w:customStyle="1" w:styleId="u9Char">
    <w:name w:val="Đầu đề 9 Char"/>
    <w:basedOn w:val="Phngmcinhcuaoanvn"/>
    <w:link w:val="u9"/>
    <w:uiPriority w:val="9"/>
    <w:semiHidden/>
    <w:rsid w:val="003D12DD"/>
    <w:rPr>
      <w:rFonts w:eastAsiaTheme="majorEastAsia" w:cstheme="majorBidi"/>
      <w:iCs/>
      <w:color w:val="272727" w:themeColor="text1" w:themeTint="D8"/>
      <w:szCs w:val="21"/>
      <w:lang w:val="en-US"/>
    </w:rPr>
  </w:style>
  <w:style w:type="paragraph" w:styleId="VnbanChuthich">
    <w:name w:val="annotation text"/>
    <w:basedOn w:val="Binhthng"/>
    <w:link w:val="VnbanChuthichChar"/>
    <w:autoRedefine/>
    <w:uiPriority w:val="99"/>
    <w:semiHidden/>
    <w:unhideWhenUsed/>
    <w:qFormat/>
    <w:rsid w:val="003D12DD"/>
    <w:pPr>
      <w:spacing w:before="60" w:after="60" w:line="240" w:lineRule="exact"/>
    </w:pPr>
    <w:rPr>
      <w:rFonts w:ascii="Times New Roman" w:hAnsi="Times New Roman" w:cstheme="minorBidi"/>
    </w:rPr>
  </w:style>
  <w:style w:type="character" w:customStyle="1" w:styleId="VnbanChuthichChar">
    <w:name w:val="Văn bản Chú thích Char"/>
    <w:link w:val="VnbanChuthich"/>
    <w:uiPriority w:val="99"/>
    <w:semiHidden/>
    <w:rsid w:val="003D12DD"/>
    <w:rPr>
      <w:rFonts w:eastAsia="Calibri"/>
      <w:sz w:val="20"/>
      <w:szCs w:val="20"/>
      <w:lang w:val="en-US"/>
    </w:rPr>
  </w:style>
  <w:style w:type="paragraph" w:styleId="Chntrang">
    <w:name w:val="footer"/>
    <w:basedOn w:val="Binhthng"/>
    <w:link w:val="ChntrangChar"/>
    <w:uiPriority w:val="99"/>
    <w:unhideWhenUsed/>
    <w:rsid w:val="003D12DD"/>
    <w:pPr>
      <w:tabs>
        <w:tab w:val="center" w:pos="4680"/>
        <w:tab w:val="right" w:pos="9360"/>
      </w:tabs>
    </w:pPr>
  </w:style>
  <w:style w:type="character" w:customStyle="1" w:styleId="ChntrangChar">
    <w:name w:val="Chân trang Char"/>
    <w:basedOn w:val="Phngmcinhcuaoanvn"/>
    <w:link w:val="Chntrang"/>
    <w:uiPriority w:val="99"/>
    <w:rsid w:val="003D12DD"/>
    <w:rPr>
      <w:rFonts w:ascii="Calibri" w:eastAsia="Calibri" w:hAnsi="Calibri" w:cs="Times New Roman"/>
      <w:sz w:val="22"/>
      <w:lang w:val="en-US"/>
    </w:rPr>
  </w:style>
  <w:style w:type="paragraph" w:styleId="ChuChuthich">
    <w:name w:val="annotation subject"/>
    <w:basedOn w:val="VnbanChuthich"/>
    <w:next w:val="VnbanChuthich"/>
    <w:link w:val="ChuChuthichChar"/>
    <w:uiPriority w:val="99"/>
    <w:semiHidden/>
    <w:unhideWhenUsed/>
    <w:rsid w:val="003D12DD"/>
    <w:rPr>
      <w:b/>
      <w:bCs/>
    </w:rPr>
  </w:style>
  <w:style w:type="character" w:customStyle="1" w:styleId="ChuChuthichChar">
    <w:name w:val="Chủ đề Chú thích Char"/>
    <w:link w:val="ChuChuthich"/>
    <w:uiPriority w:val="99"/>
    <w:semiHidden/>
    <w:rsid w:val="003D12DD"/>
    <w:rPr>
      <w:rFonts w:eastAsia="Calibri"/>
      <w:b/>
      <w:bCs/>
      <w:sz w:val="20"/>
      <w:szCs w:val="20"/>
      <w:lang w:val="en-US"/>
    </w:rPr>
  </w:style>
  <w:style w:type="paragraph" w:styleId="utrang">
    <w:name w:val="header"/>
    <w:basedOn w:val="Binhthng"/>
    <w:link w:val="utrangChar"/>
    <w:uiPriority w:val="99"/>
    <w:unhideWhenUsed/>
    <w:rsid w:val="003D12DD"/>
    <w:pPr>
      <w:tabs>
        <w:tab w:val="center" w:pos="4680"/>
        <w:tab w:val="right" w:pos="9360"/>
      </w:tabs>
    </w:pPr>
  </w:style>
  <w:style w:type="character" w:customStyle="1" w:styleId="utrangChar">
    <w:name w:val="Đầu trang Char"/>
    <w:basedOn w:val="Phngmcinhcuaoanvn"/>
    <w:link w:val="utrang"/>
    <w:uiPriority w:val="99"/>
    <w:rsid w:val="003D12DD"/>
    <w:rPr>
      <w:rFonts w:ascii="Calibri" w:eastAsia="Calibri" w:hAnsi="Calibri" w:cs="Times New Roman"/>
      <w:sz w:val="22"/>
      <w:lang w:val="en-US"/>
    </w:rPr>
  </w:style>
  <w:style w:type="character" w:customStyle="1" w:styleId="cpChagiiquyt1">
    <w:name w:val="Đề cập Chưa giải quyết1"/>
    <w:uiPriority w:val="99"/>
    <w:semiHidden/>
    <w:unhideWhenUsed/>
    <w:rsid w:val="003D12DD"/>
    <w:rPr>
      <w:color w:val="605E5C"/>
      <w:shd w:val="clear" w:color="auto" w:fill="E1DFDD"/>
    </w:rPr>
  </w:style>
  <w:style w:type="paragraph" w:styleId="oancuaDanhsach">
    <w:name w:val="List Paragraph"/>
    <w:basedOn w:val="Binhthng"/>
    <w:autoRedefine/>
    <w:uiPriority w:val="34"/>
    <w:qFormat/>
    <w:rsid w:val="00E728D7"/>
    <w:pPr>
      <w:spacing w:before="120" w:after="120" w:line="360" w:lineRule="exact"/>
      <w:ind w:firstLine="720"/>
      <w:contextualSpacing/>
      <w:jc w:val="both"/>
    </w:pPr>
    <w:rPr>
      <w:rFonts w:ascii="Times New Roman" w:eastAsia="Calibri" w:hAnsi="Times New Roman"/>
      <w:sz w:val="28"/>
      <w:szCs w:val="22"/>
      <w:lang w:val="en-US"/>
    </w:rPr>
  </w:style>
  <w:style w:type="character" w:customStyle="1" w:styleId="fontstyle01">
    <w:name w:val="fontstyle01"/>
    <w:rsid w:val="003D12DD"/>
    <w:rPr>
      <w:rFonts w:ascii="Times New Roman" w:hAnsi="Times New Roman" w:cs="Times New Roman" w:hint="default"/>
      <w:b w:val="0"/>
      <w:bCs w:val="0"/>
      <w:i w:val="0"/>
      <w:iCs w:val="0"/>
      <w:color w:val="000000"/>
      <w:sz w:val="28"/>
      <w:szCs w:val="28"/>
    </w:rPr>
  </w:style>
  <w:style w:type="character" w:customStyle="1" w:styleId="fontstyle21">
    <w:name w:val="fontstyle21"/>
    <w:rsid w:val="003D12DD"/>
    <w:rPr>
      <w:rFonts w:ascii="Times New Roman" w:hAnsi="Times New Roman" w:cs="Times New Roman" w:hint="default"/>
      <w:b w:val="0"/>
      <w:bCs w:val="0"/>
      <w:i w:val="0"/>
      <w:iCs w:val="0"/>
      <w:color w:val="000000"/>
      <w:sz w:val="28"/>
      <w:szCs w:val="28"/>
    </w:rPr>
  </w:style>
  <w:style w:type="table" w:styleId="LiBang">
    <w:name w:val="Table Grid"/>
    <w:basedOn w:val="BangThngthng"/>
    <w:uiPriority w:val="39"/>
    <w:rsid w:val="003D12DD"/>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nh">
    <w:name w:val="Strong"/>
    <w:uiPriority w:val="22"/>
    <w:qFormat/>
    <w:rsid w:val="003D12DD"/>
    <w:rPr>
      <w:b/>
      <w:bCs/>
    </w:rPr>
  </w:style>
  <w:style w:type="character" w:styleId="Siuktni">
    <w:name w:val="Hyperlink"/>
    <w:uiPriority w:val="99"/>
    <w:unhideWhenUsed/>
    <w:rsid w:val="003D12DD"/>
    <w:rPr>
      <w:color w:val="0000FF"/>
      <w:u w:val="single"/>
    </w:rPr>
  </w:style>
  <w:style w:type="character" w:styleId="ThamchiuChuthich">
    <w:name w:val="annotation reference"/>
    <w:uiPriority w:val="99"/>
    <w:semiHidden/>
    <w:unhideWhenUsed/>
    <w:rsid w:val="003D12DD"/>
    <w:rPr>
      <w:sz w:val="16"/>
      <w:szCs w:val="16"/>
    </w:rPr>
  </w:style>
  <w:style w:type="character" w:customStyle="1" w:styleId="cpChagiiquyt2">
    <w:name w:val="Đề cập Chưa giải quyết2"/>
    <w:basedOn w:val="Phngmcinhcuaoanvn"/>
    <w:uiPriority w:val="99"/>
    <w:semiHidden/>
    <w:unhideWhenUsed/>
    <w:rsid w:val="00D62F1E"/>
    <w:rPr>
      <w:color w:val="605E5C"/>
      <w:shd w:val="clear" w:color="auto" w:fill="E1DFDD"/>
    </w:rPr>
  </w:style>
  <w:style w:type="paragraph" w:styleId="ThngthngWeb">
    <w:name w:val="Normal (Web)"/>
    <w:basedOn w:val="Binhthng"/>
    <w:uiPriority w:val="99"/>
    <w:semiHidden/>
    <w:unhideWhenUsed/>
    <w:rsid w:val="00E50AB6"/>
    <w:pPr>
      <w:spacing w:before="100" w:beforeAutospacing="1" w:after="100" w:afterAutospacing="1"/>
    </w:pPr>
    <w:rPr>
      <w:rFonts w:ascii="Times New Roman" w:eastAsia="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699270">
      <w:bodyDiv w:val="1"/>
      <w:marLeft w:val="0"/>
      <w:marRight w:val="0"/>
      <w:marTop w:val="0"/>
      <w:marBottom w:val="0"/>
      <w:divBdr>
        <w:top w:val="none" w:sz="0" w:space="0" w:color="auto"/>
        <w:left w:val="none" w:sz="0" w:space="0" w:color="auto"/>
        <w:bottom w:val="none" w:sz="0" w:space="0" w:color="auto"/>
        <w:right w:val="none" w:sz="0" w:space="0" w:color="auto"/>
      </w:divBdr>
    </w:div>
    <w:div w:id="1466653982">
      <w:bodyDiv w:val="1"/>
      <w:marLeft w:val="0"/>
      <w:marRight w:val="0"/>
      <w:marTop w:val="0"/>
      <w:marBottom w:val="0"/>
      <w:divBdr>
        <w:top w:val="none" w:sz="0" w:space="0" w:color="auto"/>
        <w:left w:val="none" w:sz="0" w:space="0" w:color="auto"/>
        <w:bottom w:val="none" w:sz="0" w:space="0" w:color="auto"/>
        <w:right w:val="none" w:sz="0" w:space="0" w:color="auto"/>
      </w:divBdr>
    </w:div>
    <w:div w:id="1506479364">
      <w:bodyDiv w:val="1"/>
      <w:marLeft w:val="0"/>
      <w:marRight w:val="0"/>
      <w:marTop w:val="0"/>
      <w:marBottom w:val="0"/>
      <w:divBdr>
        <w:top w:val="none" w:sz="0" w:space="0" w:color="auto"/>
        <w:left w:val="none" w:sz="0" w:space="0" w:color="auto"/>
        <w:bottom w:val="none" w:sz="0" w:space="0" w:color="auto"/>
        <w:right w:val="none" w:sz="0" w:space="0" w:color="auto"/>
      </w:divBdr>
    </w:div>
    <w:div w:id="1960989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BC3898-26DB-4A43-9ADF-C1AE0755F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10</Pages>
  <Words>3120</Words>
  <Characters>17786</Characters>
  <Application>Microsoft Office Word</Application>
  <DocSecurity>0</DocSecurity>
  <Lines>148</Lines>
  <Paragraphs>41</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20865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Binh</dc:creator>
  <cp:lastModifiedBy>binh</cp:lastModifiedBy>
  <cp:revision>194</cp:revision>
  <cp:lastPrinted>2025-07-28T02:08:00Z</cp:lastPrinted>
  <dcterms:created xsi:type="dcterms:W3CDTF">2025-08-07T02:36:00Z</dcterms:created>
  <dcterms:modified xsi:type="dcterms:W3CDTF">2025-09-12T09:19:00Z</dcterms:modified>
</cp:coreProperties>
</file>