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B30AB1" w:rsidRPr="00B30AB1" w:rsidTr="00B070A3">
        <w:tc>
          <w:tcPr>
            <w:tcW w:w="3510" w:type="dxa"/>
          </w:tcPr>
          <w:p w:rsidR="00E34BBC" w:rsidRPr="00B30AB1" w:rsidRDefault="001B0C7C" w:rsidP="00803589">
            <w:pPr>
              <w:spacing w:before="40"/>
              <w:jc w:val="center"/>
              <w:rPr>
                <w:b/>
                <w:sz w:val="26"/>
              </w:rPr>
            </w:pPr>
            <w:r w:rsidRPr="00B30AB1">
              <w:rPr>
                <w:b/>
                <w:sz w:val="26"/>
              </w:rPr>
              <w:t>HỘI ĐỒNG NHÂN DÂN</w:t>
            </w:r>
          </w:p>
        </w:tc>
        <w:tc>
          <w:tcPr>
            <w:tcW w:w="5954" w:type="dxa"/>
          </w:tcPr>
          <w:p w:rsidR="00E34BBC" w:rsidRPr="00B30AB1" w:rsidRDefault="00E34BBC" w:rsidP="00803589">
            <w:pPr>
              <w:spacing w:before="40"/>
              <w:ind w:left="-108"/>
              <w:jc w:val="center"/>
              <w:rPr>
                <w:b/>
              </w:rPr>
            </w:pPr>
            <w:r w:rsidRPr="00B30AB1">
              <w:rPr>
                <w:b/>
                <w:sz w:val="26"/>
              </w:rPr>
              <w:t>CỘNG HÒA XÃ HỘI CHỦ NGHĨA VIỆT NAM</w:t>
            </w:r>
          </w:p>
        </w:tc>
      </w:tr>
      <w:tr w:rsidR="00B30AB1" w:rsidRPr="00B30AB1" w:rsidTr="00B070A3">
        <w:tc>
          <w:tcPr>
            <w:tcW w:w="3510" w:type="dxa"/>
          </w:tcPr>
          <w:p w:rsidR="00E34BBC" w:rsidRPr="00B30AB1" w:rsidRDefault="001B0C7C" w:rsidP="00803589">
            <w:pPr>
              <w:spacing w:before="40"/>
              <w:jc w:val="center"/>
              <w:rPr>
                <w:b/>
                <w:sz w:val="26"/>
              </w:rPr>
            </w:pPr>
            <w:r w:rsidRPr="00B30AB1">
              <w:rPr>
                <w:b/>
                <w:sz w:val="26"/>
              </w:rPr>
              <w:t>TỈNH LAI CHÂU</w:t>
            </w:r>
          </w:p>
        </w:tc>
        <w:tc>
          <w:tcPr>
            <w:tcW w:w="5954" w:type="dxa"/>
          </w:tcPr>
          <w:p w:rsidR="00E34BBC" w:rsidRPr="00B30AB1" w:rsidRDefault="00E34BBC" w:rsidP="00803589">
            <w:pPr>
              <w:spacing w:before="40"/>
              <w:ind w:left="-108"/>
              <w:jc w:val="center"/>
              <w:rPr>
                <w:b/>
              </w:rPr>
            </w:pPr>
            <w:r w:rsidRPr="00B30AB1">
              <w:rPr>
                <w:b/>
              </w:rPr>
              <w:t xml:space="preserve">Độc lập </w:t>
            </w:r>
            <w:r w:rsidR="00CB728C" w:rsidRPr="00B30AB1">
              <w:rPr>
                <w:b/>
              </w:rPr>
              <w:t>-</w:t>
            </w:r>
            <w:r w:rsidRPr="00B30AB1">
              <w:rPr>
                <w:b/>
              </w:rPr>
              <w:t xml:space="preserve"> Tự do </w:t>
            </w:r>
            <w:r w:rsidR="00CB728C" w:rsidRPr="00B30AB1">
              <w:rPr>
                <w:b/>
              </w:rPr>
              <w:t>-</w:t>
            </w:r>
            <w:r w:rsidRPr="00B30AB1">
              <w:rPr>
                <w:b/>
              </w:rPr>
              <w:t xml:space="preserve"> Hạnh phúc</w:t>
            </w:r>
          </w:p>
        </w:tc>
      </w:tr>
      <w:tr w:rsidR="00E34BBC" w:rsidRPr="00B30AB1" w:rsidTr="00B070A3">
        <w:tc>
          <w:tcPr>
            <w:tcW w:w="3510" w:type="dxa"/>
            <w:shd w:val="clear" w:color="auto" w:fill="auto"/>
          </w:tcPr>
          <w:p w:rsidR="00E34BBC" w:rsidRPr="00B30AB1" w:rsidRDefault="005165A6" w:rsidP="001B0C7C">
            <w:pPr>
              <w:spacing w:before="240"/>
              <w:ind w:right="-108"/>
              <w:jc w:val="center"/>
              <w:rPr>
                <w:spacing w:val="-4"/>
              </w:rPr>
            </w:pPr>
            <w:r w:rsidRPr="00B30AB1">
              <w:rPr>
                <w:noProof/>
                <w:spacing w:val="-4"/>
                <w:sz w:val="26"/>
              </w:rPr>
              <mc:AlternateContent>
                <mc:Choice Requires="wps">
                  <w:drawing>
                    <wp:anchor distT="0" distB="0" distL="114300" distR="114300" simplePos="0" relativeHeight="251658752" behindDoc="0" locked="0" layoutInCell="1" allowOverlap="1" wp14:anchorId="16E38E7A" wp14:editId="32DDAD39">
                      <wp:simplePos x="0" y="0"/>
                      <wp:positionH relativeFrom="column">
                        <wp:posOffset>738928</wp:posOffset>
                      </wp:positionH>
                      <wp:positionV relativeFrom="paragraph">
                        <wp:posOffset>19685</wp:posOffset>
                      </wp:positionV>
                      <wp:extent cx="4908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490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BA50C4"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pt,1.55pt" to="9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" strokecolor="black [3040]"/>
                  </w:pict>
                </mc:Fallback>
              </mc:AlternateContent>
            </w:r>
            <w:r w:rsidR="009614CA" w:rsidRPr="00B30AB1">
              <w:rPr>
                <w:spacing w:val="-4"/>
                <w:sz w:val="26"/>
              </w:rPr>
              <w:t xml:space="preserve">Số:   </w:t>
            </w:r>
            <w:r w:rsidR="008A55C4" w:rsidRPr="00B30AB1">
              <w:rPr>
                <w:spacing w:val="-4"/>
                <w:sz w:val="26"/>
              </w:rPr>
              <w:t xml:space="preserve">     </w:t>
            </w:r>
            <w:r w:rsidR="009614CA" w:rsidRPr="00B30AB1">
              <w:rPr>
                <w:spacing w:val="-4"/>
                <w:sz w:val="26"/>
              </w:rPr>
              <w:t xml:space="preserve">   </w:t>
            </w:r>
            <w:r w:rsidR="00D229A5" w:rsidRPr="00B30AB1">
              <w:rPr>
                <w:spacing w:val="-4"/>
                <w:sz w:val="26"/>
              </w:rPr>
              <w:t xml:space="preserve"> </w:t>
            </w:r>
            <w:r w:rsidR="009614CA" w:rsidRPr="00B30AB1">
              <w:rPr>
                <w:spacing w:val="-4"/>
                <w:sz w:val="26"/>
              </w:rPr>
              <w:t>/</w:t>
            </w:r>
            <w:r w:rsidR="001B0C7C" w:rsidRPr="00B30AB1">
              <w:rPr>
                <w:spacing w:val="-4"/>
                <w:sz w:val="26"/>
              </w:rPr>
              <w:t>2026/NQ-HĐND</w:t>
            </w:r>
          </w:p>
        </w:tc>
        <w:tc>
          <w:tcPr>
            <w:tcW w:w="5954" w:type="dxa"/>
          </w:tcPr>
          <w:p w:rsidR="00E34BBC" w:rsidRPr="00B30AB1" w:rsidRDefault="00F851A0" w:rsidP="00552E32">
            <w:pPr>
              <w:spacing w:before="240"/>
              <w:ind w:left="-108"/>
              <w:jc w:val="center"/>
              <w:rPr>
                <w:i/>
              </w:rPr>
            </w:pPr>
            <w:r w:rsidRPr="00B30AB1">
              <w:rPr>
                <w:i/>
                <w:noProof/>
              </w:rPr>
              <mc:AlternateContent>
                <mc:Choice Requires="wps">
                  <w:drawing>
                    <wp:anchor distT="0" distB="0" distL="114300" distR="114300" simplePos="0" relativeHeight="251656704" behindDoc="0" locked="0" layoutInCell="1" allowOverlap="1" wp14:anchorId="7D4B2172" wp14:editId="464F0607">
                      <wp:simplePos x="0" y="0"/>
                      <wp:positionH relativeFrom="column">
                        <wp:posOffset>713952</wp:posOffset>
                      </wp:positionH>
                      <wp:positionV relativeFrom="paragraph">
                        <wp:posOffset>19685</wp:posOffset>
                      </wp:positionV>
                      <wp:extent cx="2159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D127A6"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55pt" to="22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" strokecolor="black [3040]"/>
                  </w:pict>
                </mc:Fallback>
              </mc:AlternateContent>
            </w:r>
            <w:r w:rsidR="00E34BBC" w:rsidRPr="00B30AB1">
              <w:rPr>
                <w:i/>
              </w:rPr>
              <w:t>Lai Châu, ngày</w:t>
            </w:r>
            <w:r w:rsidR="00FF6E26" w:rsidRPr="00B30AB1">
              <w:rPr>
                <w:i/>
              </w:rPr>
              <w:t xml:space="preserve">  </w:t>
            </w:r>
            <w:r w:rsidR="00E34BBC" w:rsidRPr="00B30AB1">
              <w:rPr>
                <w:i/>
              </w:rPr>
              <w:t xml:space="preserve"> </w:t>
            </w:r>
            <w:r w:rsidR="00D229A5" w:rsidRPr="00B30AB1">
              <w:rPr>
                <w:i/>
              </w:rPr>
              <w:t xml:space="preserve"> </w:t>
            </w:r>
            <w:r w:rsidR="006924CA" w:rsidRPr="00B30AB1">
              <w:rPr>
                <w:i/>
              </w:rPr>
              <w:t xml:space="preserve"> </w:t>
            </w:r>
            <w:r w:rsidR="00E34BBC" w:rsidRPr="00B30AB1">
              <w:rPr>
                <w:i/>
              </w:rPr>
              <w:t xml:space="preserve"> tháng </w:t>
            </w:r>
            <w:r w:rsidR="001B0C7C" w:rsidRPr="00B30AB1">
              <w:rPr>
                <w:i/>
              </w:rPr>
              <w:t xml:space="preserve">7 </w:t>
            </w:r>
            <w:r w:rsidR="00E34BBC" w:rsidRPr="00B30AB1">
              <w:rPr>
                <w:i/>
              </w:rPr>
              <w:t>năm 202</w:t>
            </w:r>
            <w:r w:rsidR="0023598C" w:rsidRPr="00B30AB1">
              <w:rPr>
                <w:i/>
              </w:rPr>
              <w:t>6</w:t>
            </w:r>
          </w:p>
        </w:tc>
      </w:tr>
    </w:tbl>
    <w:p w:rsidR="004C5647" w:rsidRPr="00B30AB1" w:rsidRDefault="004C5647" w:rsidP="004C5647">
      <w:pPr>
        <w:spacing w:after="0" w:line="240" w:lineRule="auto"/>
        <w:jc w:val="center"/>
        <w:rPr>
          <w:b/>
          <w:spacing w:val="-2"/>
        </w:rPr>
      </w:pPr>
    </w:p>
    <w:p w:rsidR="004875B2" w:rsidRPr="00B30AB1" w:rsidRDefault="004875B2" w:rsidP="004875B2">
      <w:pPr>
        <w:tabs>
          <w:tab w:val="left" w:pos="930"/>
          <w:tab w:val="left" w:pos="1104"/>
        </w:tabs>
        <w:spacing w:after="120"/>
        <w:rPr>
          <w:rFonts w:eastAsia="Times New Roman" w:cs="Times New Roman"/>
          <w:b/>
          <w:bCs/>
          <w:kern w:val="36"/>
          <w:szCs w:val="28"/>
        </w:rPr>
      </w:pPr>
      <w:r w:rsidRPr="00B30AB1">
        <w:rPr>
          <w:rFonts w:eastAsia="Times New Roman" w:cs="Times New Roman"/>
          <w:b/>
          <w:bCs/>
          <w:kern w:val="36"/>
          <w:szCs w:val="28"/>
        </w:rPr>
        <w:tab/>
      </w:r>
      <w:r w:rsidRPr="00B30AB1">
        <w:rPr>
          <w:rFonts w:eastAsia="Times New Roman" w:cs="Times New Roman"/>
          <w:b/>
          <w:bCs/>
          <w:kern w:val="36"/>
          <w:szCs w:val="28"/>
        </w:rPr>
        <w:tab/>
        <w:t>"DỰ THẢO"</w:t>
      </w:r>
    </w:p>
    <w:p w:rsidR="0060753A" w:rsidRPr="00B30AB1" w:rsidRDefault="0060753A" w:rsidP="001B0C7C">
      <w:pPr>
        <w:tabs>
          <w:tab w:val="left" w:pos="930"/>
        </w:tabs>
        <w:spacing w:after="120" w:line="240" w:lineRule="auto"/>
        <w:jc w:val="center"/>
        <w:rPr>
          <w:rFonts w:eastAsia="Times New Roman" w:cs="Times New Roman"/>
          <w:szCs w:val="28"/>
        </w:rPr>
      </w:pPr>
      <w:r w:rsidRPr="00B30AB1">
        <w:rPr>
          <w:rFonts w:eastAsia="Times New Roman" w:cs="Times New Roman"/>
          <w:b/>
          <w:bCs/>
          <w:kern w:val="36"/>
          <w:szCs w:val="28"/>
        </w:rPr>
        <w:t>NGHỊ QUYẾT</w:t>
      </w:r>
    </w:p>
    <w:p w:rsidR="0060753A" w:rsidRPr="00B30AB1" w:rsidRDefault="0060753A" w:rsidP="001B0C7C">
      <w:pPr>
        <w:spacing w:after="0" w:line="240" w:lineRule="auto"/>
        <w:jc w:val="center"/>
        <w:rPr>
          <w:rFonts w:eastAsia="Times New Roman" w:cs="Times New Roman"/>
          <w:szCs w:val="28"/>
        </w:rPr>
      </w:pPr>
      <w:r w:rsidRPr="00B30AB1">
        <w:rPr>
          <w:rFonts w:eastAsia="Times New Roman" w:cs="Times New Roman"/>
          <w:b/>
          <w:bCs/>
          <w:szCs w:val="28"/>
        </w:rPr>
        <w:t>Phân cấp cho Ủy ban nhân dân tỉnh thực hiện nhiệm vụ ban hành kế hoạch chuyển đổi, loại bỏ phương tiện giao thông sử dụng nhiên liệu hóa thạch, phương tiện giao thông gây ô nhiễm môi trường</w:t>
      </w:r>
    </w:p>
    <w:p w:rsidR="001B0C7C" w:rsidRPr="00B30AB1" w:rsidRDefault="001B0C7C" w:rsidP="001B0C7C">
      <w:pPr>
        <w:spacing w:after="0" w:line="240" w:lineRule="auto"/>
        <w:jc w:val="center"/>
        <w:rPr>
          <w:rFonts w:eastAsia="Times New Roman" w:cs="Times New Roman"/>
          <w:sz w:val="24"/>
          <w:szCs w:val="24"/>
        </w:rPr>
      </w:pPr>
      <w:r w:rsidRPr="00B30AB1">
        <w:rPr>
          <w:rFonts w:eastAsia="Times New Roman" w:cs="Times New Roman"/>
          <w:noProof/>
          <w:sz w:val="24"/>
          <w:szCs w:val="24"/>
        </w:rPr>
        <mc:AlternateContent>
          <mc:Choice Requires="wps">
            <w:drawing>
              <wp:anchor distT="0" distB="0" distL="114300" distR="114300" simplePos="0" relativeHeight="251659776" behindDoc="0" locked="0" layoutInCell="1" allowOverlap="1" wp14:anchorId="60A71EDF" wp14:editId="0658332C">
                <wp:simplePos x="0" y="0"/>
                <wp:positionH relativeFrom="column">
                  <wp:posOffset>2013585</wp:posOffset>
                </wp:positionH>
                <wp:positionV relativeFrom="paragraph">
                  <wp:posOffset>27305</wp:posOffset>
                </wp:positionV>
                <wp:extent cx="20193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20193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DF669" id="Straight Connector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5pt,2.15pt" to="317.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" strokecolor="black [3040]"/>
            </w:pict>
          </mc:Fallback>
        </mc:AlternateContent>
      </w:r>
    </w:p>
    <w:p w:rsidR="0060753A" w:rsidRPr="00B30AB1" w:rsidRDefault="0060753A" w:rsidP="005F6BFE">
      <w:pPr>
        <w:spacing w:before="60" w:after="60" w:line="320" w:lineRule="exact"/>
        <w:ind w:firstLine="709"/>
        <w:jc w:val="both"/>
        <w:rPr>
          <w:rFonts w:eastAsia="Times New Roman" w:cs="Times New Roman"/>
          <w:i/>
          <w:szCs w:val="28"/>
        </w:rPr>
      </w:pPr>
      <w:r w:rsidRPr="00B30AB1">
        <w:rPr>
          <w:rFonts w:eastAsia="Times New Roman" w:cs="Times New Roman"/>
          <w:i/>
          <w:szCs w:val="28"/>
        </w:rPr>
        <w:t xml:space="preserve">Căn cứ Luật Tổ chức chính quyền địa phương </w:t>
      </w:r>
      <w:r w:rsidR="001B0C7C" w:rsidRPr="00B30AB1">
        <w:rPr>
          <w:rFonts w:eastAsia="Times New Roman" w:cs="Times New Roman"/>
          <w:i/>
          <w:szCs w:val="28"/>
        </w:rPr>
        <w:t>số 7</w:t>
      </w:r>
      <w:r w:rsidR="00713EF0" w:rsidRPr="00B30AB1">
        <w:rPr>
          <w:rFonts w:eastAsia="Times New Roman" w:cs="Times New Roman"/>
          <w:i/>
          <w:szCs w:val="28"/>
        </w:rPr>
        <w:t>2</w:t>
      </w:r>
      <w:r w:rsidR="001B0C7C" w:rsidRPr="00B30AB1">
        <w:rPr>
          <w:rFonts w:eastAsia="Times New Roman" w:cs="Times New Roman"/>
          <w:i/>
          <w:szCs w:val="28"/>
        </w:rPr>
        <w:t>/2025/QH15</w:t>
      </w:r>
      <w:r w:rsidRPr="00B30AB1">
        <w:rPr>
          <w:rFonts w:eastAsia="Times New Roman" w:cs="Times New Roman"/>
          <w:i/>
          <w:szCs w:val="28"/>
        </w:rPr>
        <w:t>;</w:t>
      </w:r>
    </w:p>
    <w:p w:rsidR="0060753A" w:rsidRPr="00B30AB1" w:rsidRDefault="0060753A" w:rsidP="005F6BFE">
      <w:pPr>
        <w:spacing w:before="60" w:after="60" w:line="320" w:lineRule="exact"/>
        <w:ind w:firstLine="709"/>
        <w:jc w:val="both"/>
        <w:rPr>
          <w:rFonts w:eastAsia="Times New Roman" w:cs="Times New Roman"/>
          <w:i/>
          <w:szCs w:val="28"/>
        </w:rPr>
      </w:pPr>
      <w:r w:rsidRPr="00B30AB1">
        <w:rPr>
          <w:rFonts w:eastAsia="Times New Roman" w:cs="Times New Roman"/>
          <w:i/>
          <w:szCs w:val="28"/>
        </w:rPr>
        <w:t xml:space="preserve">Căn cứ Luật Ban hành văn bản quy phạm pháp luật </w:t>
      </w:r>
      <w:r w:rsidR="00965032" w:rsidRPr="00B30AB1">
        <w:rPr>
          <w:rFonts w:eastAsia="Times New Roman" w:cs="Times New Roman"/>
          <w:i/>
          <w:szCs w:val="28"/>
        </w:rPr>
        <w:t xml:space="preserve">số 64/2025/QH15 được </w:t>
      </w:r>
      <w:r w:rsidRPr="00B30AB1">
        <w:rPr>
          <w:rFonts w:eastAsia="Times New Roman" w:cs="Times New Roman"/>
          <w:i/>
          <w:szCs w:val="28"/>
        </w:rPr>
        <w:t xml:space="preserve">sửa đổi, bổ sung </w:t>
      </w:r>
      <w:r w:rsidR="00965032" w:rsidRPr="00B30AB1">
        <w:rPr>
          <w:rFonts w:eastAsia="Times New Roman" w:cs="Times New Roman"/>
          <w:i/>
          <w:szCs w:val="28"/>
        </w:rPr>
        <w:t>bởi Luật số 87/2025/QH15</w:t>
      </w:r>
      <w:r w:rsidRPr="00B30AB1">
        <w:rPr>
          <w:rFonts w:eastAsia="Times New Roman" w:cs="Times New Roman"/>
          <w:i/>
          <w:szCs w:val="28"/>
        </w:rPr>
        <w:t>;</w:t>
      </w:r>
    </w:p>
    <w:p w:rsidR="0060753A" w:rsidRPr="00B30AB1" w:rsidRDefault="0060753A" w:rsidP="005F6BFE">
      <w:pPr>
        <w:spacing w:before="60" w:after="60" w:line="320" w:lineRule="exact"/>
        <w:ind w:firstLine="709"/>
        <w:jc w:val="both"/>
        <w:rPr>
          <w:rFonts w:eastAsia="Times New Roman" w:cs="Times New Roman"/>
          <w:i/>
          <w:szCs w:val="28"/>
        </w:rPr>
      </w:pPr>
      <w:r w:rsidRPr="00B30AB1">
        <w:rPr>
          <w:rFonts w:eastAsia="Times New Roman" w:cs="Times New Roman"/>
          <w:i/>
          <w:szCs w:val="28"/>
        </w:rPr>
        <w:t xml:space="preserve">Căn cứ Luật Bảo vệ môi trường </w:t>
      </w:r>
      <w:r w:rsidR="00965032" w:rsidRPr="00B30AB1">
        <w:rPr>
          <w:rFonts w:eastAsia="Times New Roman" w:cs="Times New Roman"/>
          <w:i/>
          <w:szCs w:val="28"/>
        </w:rPr>
        <w:t>số 72/2024/QH14</w:t>
      </w:r>
      <w:r w:rsidRPr="00B30AB1">
        <w:rPr>
          <w:rFonts w:eastAsia="Times New Roman" w:cs="Times New Roman"/>
          <w:i/>
          <w:szCs w:val="28"/>
        </w:rPr>
        <w:t>;</w:t>
      </w:r>
    </w:p>
    <w:p w:rsidR="0060753A" w:rsidRPr="00B30AB1" w:rsidRDefault="0060753A" w:rsidP="005F6BFE">
      <w:pPr>
        <w:spacing w:before="60" w:after="60" w:line="320" w:lineRule="exact"/>
        <w:ind w:firstLine="709"/>
        <w:jc w:val="both"/>
        <w:rPr>
          <w:rFonts w:eastAsia="Times New Roman" w:cs="Times New Roman"/>
          <w:i/>
          <w:szCs w:val="28"/>
        </w:rPr>
      </w:pPr>
      <w:r w:rsidRPr="00B30AB1">
        <w:rPr>
          <w:rFonts w:eastAsia="Times New Roman" w:cs="Times New Roman"/>
          <w:i/>
          <w:szCs w:val="28"/>
        </w:rPr>
        <w:t>Căn cứ Nghị định số 08/2022/NĐ-CP ngày 10 tháng 01 năm 2022 của Chính phủ quy định chi tiết một số điều của Luật Bảo vệ môi trường;</w:t>
      </w:r>
    </w:p>
    <w:p w:rsidR="00A54227" w:rsidRPr="00B30AB1" w:rsidRDefault="00A54227" w:rsidP="005F6BFE">
      <w:pPr>
        <w:spacing w:before="60" w:after="60" w:line="320" w:lineRule="exact"/>
        <w:ind w:firstLine="709"/>
        <w:jc w:val="both"/>
        <w:rPr>
          <w:rFonts w:eastAsia="Times New Roman" w:cs="Times New Roman"/>
          <w:i/>
          <w:szCs w:val="28"/>
        </w:rPr>
      </w:pPr>
      <w:r w:rsidRPr="00B30AB1">
        <w:rPr>
          <w:rFonts w:eastAsia="Times New Roman" w:cs="Times New Roman"/>
          <w:i/>
          <w:szCs w:val="28"/>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rsidR="0060753A" w:rsidRPr="005F6BFE" w:rsidRDefault="0060753A" w:rsidP="005F6BFE">
      <w:pPr>
        <w:spacing w:before="60" w:after="60" w:line="320" w:lineRule="exact"/>
        <w:ind w:firstLine="709"/>
        <w:jc w:val="both"/>
        <w:rPr>
          <w:rFonts w:eastAsia="Times New Roman" w:cs="Times New Roman"/>
          <w:i/>
          <w:spacing w:val="-2"/>
          <w:szCs w:val="28"/>
        </w:rPr>
      </w:pPr>
      <w:r w:rsidRPr="005F6BFE">
        <w:rPr>
          <w:rFonts w:eastAsia="Times New Roman" w:cs="Times New Roman"/>
          <w:i/>
          <w:spacing w:val="-2"/>
          <w:szCs w:val="28"/>
        </w:rPr>
        <w:t xml:space="preserve">Xét Tờ trình </w:t>
      </w:r>
      <w:r w:rsidR="008775F4" w:rsidRPr="005F6BFE">
        <w:rPr>
          <w:rFonts w:eastAsia="Times New Roman" w:cs="Times New Roman"/>
          <w:i/>
          <w:spacing w:val="-2"/>
          <w:szCs w:val="28"/>
        </w:rPr>
        <w:t>số       /TTr-UBND ngày    tháng 7</w:t>
      </w:r>
      <w:r w:rsidR="00552E32" w:rsidRPr="005F6BFE">
        <w:rPr>
          <w:rFonts w:eastAsia="Times New Roman" w:cs="Times New Roman"/>
          <w:i/>
          <w:spacing w:val="-2"/>
          <w:szCs w:val="28"/>
        </w:rPr>
        <w:t xml:space="preserve"> </w:t>
      </w:r>
      <w:r w:rsidR="008775F4" w:rsidRPr="005F6BFE">
        <w:rPr>
          <w:rFonts w:eastAsia="Times New Roman" w:cs="Times New Roman"/>
          <w:i/>
          <w:spacing w:val="-2"/>
          <w:szCs w:val="28"/>
        </w:rPr>
        <w:t xml:space="preserve">năm 2026 </w:t>
      </w:r>
      <w:r w:rsidRPr="005F6BFE">
        <w:rPr>
          <w:rFonts w:eastAsia="Times New Roman" w:cs="Times New Roman"/>
          <w:i/>
          <w:spacing w:val="-2"/>
          <w:szCs w:val="28"/>
        </w:rPr>
        <w:t>của Ủy ban nhân dân tỉnh</w:t>
      </w:r>
      <w:r w:rsidR="008775F4" w:rsidRPr="005F6BFE">
        <w:rPr>
          <w:rFonts w:eastAsia="Times New Roman" w:cs="Times New Roman"/>
          <w:i/>
          <w:spacing w:val="-2"/>
          <w:szCs w:val="28"/>
        </w:rPr>
        <w:t xml:space="preserve"> về đ</w:t>
      </w:r>
      <w:r w:rsidR="00775B93" w:rsidRPr="005F6BFE">
        <w:rPr>
          <w:rFonts w:eastAsia="Times New Roman" w:cs="Times New Roman"/>
          <w:i/>
          <w:spacing w:val="-2"/>
          <w:szCs w:val="28"/>
        </w:rPr>
        <w:t>ề</w:t>
      </w:r>
      <w:r w:rsidR="008775F4" w:rsidRPr="005F6BFE">
        <w:rPr>
          <w:rFonts w:eastAsia="Times New Roman" w:cs="Times New Roman"/>
          <w:i/>
          <w:spacing w:val="-2"/>
          <w:szCs w:val="28"/>
        </w:rPr>
        <w:t xml:space="preserve"> nghị ban hành Nghị quyết </w:t>
      </w:r>
      <w:r w:rsidR="008775F4" w:rsidRPr="005F6BFE">
        <w:rPr>
          <w:rFonts w:eastAsia="Times New Roman" w:cs="Times New Roman"/>
          <w:bCs/>
          <w:i/>
          <w:spacing w:val="-2"/>
          <w:szCs w:val="28"/>
        </w:rPr>
        <w:t>phân cấp cho Ủy ban nhân dân tỉnh thực hiện nhiệm vụ ban hành kế hoạch chuyển đổi, loại bỏ phương tiện giao thông sử dụng nhiên liệu hóa thạch, phương tiện giao thông gây ô nhiễm môi trường</w:t>
      </w:r>
      <w:r w:rsidRPr="005F6BFE">
        <w:rPr>
          <w:rFonts w:eastAsia="Times New Roman" w:cs="Times New Roman"/>
          <w:i/>
          <w:spacing w:val="-2"/>
          <w:szCs w:val="28"/>
        </w:rPr>
        <w:t xml:space="preserve">; Báo cáo thẩm tra </w:t>
      </w:r>
      <w:r w:rsidR="00775B93" w:rsidRPr="005F6BFE">
        <w:rPr>
          <w:rFonts w:eastAsia="Times New Roman" w:cs="Times New Roman"/>
          <w:i/>
          <w:spacing w:val="-2"/>
          <w:szCs w:val="28"/>
        </w:rPr>
        <w:t xml:space="preserve">số </w:t>
      </w:r>
      <w:r w:rsidR="005F6BFE" w:rsidRPr="005F6BFE">
        <w:rPr>
          <w:rFonts w:eastAsia="Times New Roman" w:cs="Times New Roman"/>
          <w:i/>
          <w:spacing w:val="-2"/>
          <w:szCs w:val="28"/>
        </w:rPr>
        <w:t>…</w:t>
      </w:r>
      <w:r w:rsidR="00775B93" w:rsidRPr="005F6BFE">
        <w:rPr>
          <w:rFonts w:eastAsia="Times New Roman" w:cs="Times New Roman"/>
          <w:i/>
          <w:spacing w:val="-2"/>
          <w:szCs w:val="28"/>
        </w:rPr>
        <w:t xml:space="preserve">/BC-HĐND ngày </w:t>
      </w:r>
      <w:r w:rsidR="005F6BFE" w:rsidRPr="005F6BFE">
        <w:rPr>
          <w:rFonts w:eastAsia="Times New Roman" w:cs="Times New Roman"/>
          <w:i/>
          <w:spacing w:val="-2"/>
          <w:szCs w:val="28"/>
        </w:rPr>
        <w:t>…</w:t>
      </w:r>
      <w:r w:rsidR="00775B93" w:rsidRPr="005F6BFE">
        <w:rPr>
          <w:rFonts w:eastAsia="Times New Roman" w:cs="Times New Roman"/>
          <w:i/>
          <w:spacing w:val="-2"/>
          <w:szCs w:val="28"/>
        </w:rPr>
        <w:t xml:space="preserve"> tháng 7</w:t>
      </w:r>
      <w:r w:rsidR="00552E32" w:rsidRPr="005F6BFE">
        <w:rPr>
          <w:rFonts w:eastAsia="Times New Roman" w:cs="Times New Roman"/>
          <w:i/>
          <w:spacing w:val="-2"/>
          <w:szCs w:val="28"/>
        </w:rPr>
        <w:t xml:space="preserve"> </w:t>
      </w:r>
      <w:r w:rsidR="00775B93" w:rsidRPr="005F6BFE">
        <w:rPr>
          <w:rFonts w:eastAsia="Times New Roman" w:cs="Times New Roman"/>
          <w:i/>
          <w:spacing w:val="-2"/>
          <w:szCs w:val="28"/>
        </w:rPr>
        <w:t xml:space="preserve">năm 2026 </w:t>
      </w:r>
      <w:r w:rsidRPr="005F6BFE">
        <w:rPr>
          <w:rFonts w:eastAsia="Times New Roman" w:cs="Times New Roman"/>
          <w:i/>
          <w:spacing w:val="-2"/>
          <w:szCs w:val="28"/>
        </w:rPr>
        <w:t xml:space="preserve">của Ban Pháp chế Hội đồng nhân dân tỉnh; ý kiến </w:t>
      </w:r>
      <w:r w:rsidR="00775B93" w:rsidRPr="005F6BFE">
        <w:rPr>
          <w:rFonts w:eastAsia="Times New Roman" w:cs="Times New Roman"/>
          <w:i/>
          <w:spacing w:val="-2"/>
          <w:szCs w:val="28"/>
        </w:rPr>
        <w:t>thảo luận của đại biểu Hội đồng nhân dân tỉnh tại kỳ họp</w:t>
      </w:r>
      <w:r w:rsidRPr="005F6BFE">
        <w:rPr>
          <w:rFonts w:eastAsia="Times New Roman" w:cs="Times New Roman"/>
          <w:i/>
          <w:spacing w:val="-2"/>
          <w:szCs w:val="28"/>
        </w:rPr>
        <w:t>.</w:t>
      </w:r>
    </w:p>
    <w:p w:rsidR="00CE6216" w:rsidRPr="00B30AB1" w:rsidRDefault="00CE6216" w:rsidP="005F6BFE">
      <w:pPr>
        <w:spacing w:before="60" w:after="60" w:line="320" w:lineRule="exact"/>
        <w:ind w:firstLine="709"/>
        <w:jc w:val="both"/>
        <w:rPr>
          <w:rFonts w:eastAsia="Times New Roman" w:cs="Times New Roman"/>
          <w:bCs/>
          <w:i/>
          <w:szCs w:val="28"/>
        </w:rPr>
      </w:pPr>
      <w:r w:rsidRPr="00B30AB1">
        <w:rPr>
          <w:rFonts w:eastAsia="Times New Roman" w:cs="Times New Roman"/>
          <w:bCs/>
          <w:i/>
          <w:szCs w:val="28"/>
        </w:rPr>
        <w:t>Hội đồng nhân dân tỉnh ban hành Nghị quyết phân cấp cho Ủy ban nhân dân tỉnh thực hiện nhiệm vụ ban hành kế hoạch chuyển đổi, loại bỏ phương tiện giao thông sử dụng nhiên liệu hóa thạch, phương tiện giao thông gây ô nhiễm môi trường</w:t>
      </w:r>
    </w:p>
    <w:p w:rsidR="0060753A" w:rsidRPr="00B30AB1" w:rsidRDefault="0060753A" w:rsidP="005F6BFE">
      <w:pPr>
        <w:spacing w:before="60" w:after="60" w:line="320" w:lineRule="exact"/>
        <w:ind w:firstLine="709"/>
        <w:jc w:val="both"/>
        <w:rPr>
          <w:rFonts w:eastAsia="Times New Roman" w:cs="Times New Roman"/>
          <w:b/>
          <w:szCs w:val="28"/>
        </w:rPr>
      </w:pPr>
      <w:r w:rsidRPr="00B30AB1">
        <w:rPr>
          <w:rFonts w:eastAsia="Times New Roman" w:cs="Times New Roman"/>
          <w:b/>
          <w:bCs/>
          <w:szCs w:val="28"/>
        </w:rPr>
        <w:t>Điều 1. Phạm vi điều chỉnh</w:t>
      </w:r>
      <w:r w:rsidR="00775B93" w:rsidRPr="00B30AB1">
        <w:rPr>
          <w:rFonts w:eastAsia="Times New Roman" w:cs="Times New Roman"/>
          <w:b/>
          <w:bCs/>
          <w:szCs w:val="28"/>
        </w:rPr>
        <w:t>, đối tượng áp dụng</w:t>
      </w:r>
    </w:p>
    <w:p w:rsidR="00775B93" w:rsidRPr="00B30AB1" w:rsidRDefault="00775B93" w:rsidP="005F6BFE">
      <w:pPr>
        <w:spacing w:before="60" w:after="60" w:line="320" w:lineRule="exact"/>
        <w:ind w:firstLine="709"/>
        <w:jc w:val="both"/>
        <w:rPr>
          <w:rFonts w:eastAsia="Times New Roman" w:cs="Times New Roman"/>
          <w:szCs w:val="28"/>
        </w:rPr>
      </w:pPr>
      <w:r w:rsidRPr="00B30AB1">
        <w:rPr>
          <w:rFonts w:eastAsia="Times New Roman" w:cs="Times New Roman"/>
          <w:szCs w:val="28"/>
        </w:rPr>
        <w:t>1. Ph</w:t>
      </w:r>
      <w:r w:rsidR="00F53AFA" w:rsidRPr="00B30AB1">
        <w:rPr>
          <w:rFonts w:eastAsia="Times New Roman" w:cs="Times New Roman"/>
          <w:szCs w:val="28"/>
        </w:rPr>
        <w:t>ạ</w:t>
      </w:r>
      <w:r w:rsidRPr="00B30AB1">
        <w:rPr>
          <w:rFonts w:eastAsia="Times New Roman" w:cs="Times New Roman"/>
          <w:szCs w:val="28"/>
        </w:rPr>
        <w:t>m vi điều chỉnh</w:t>
      </w:r>
    </w:p>
    <w:p w:rsidR="00775B93" w:rsidRPr="00B30AB1" w:rsidRDefault="00775B93" w:rsidP="005F6BFE">
      <w:pPr>
        <w:spacing w:before="60" w:after="60" w:line="320" w:lineRule="exact"/>
        <w:ind w:firstLine="709"/>
        <w:jc w:val="both"/>
        <w:rPr>
          <w:szCs w:val="28"/>
        </w:rPr>
      </w:pPr>
      <w:r w:rsidRPr="00B30AB1">
        <w:rPr>
          <w:szCs w:val="28"/>
        </w:rPr>
        <w:t>Nghị quyết này quy định việc phân cấp cho Ủy ban nhân dân tỉnh Lai Châu thực hiện nhiệm vụ ban hành kế hoạch chuyển đổi, loại bỏ phương tiện giao thông sử dụng nhiên liệu hóa thạch, phương tiện giao thông gây ô nhiễm môi trường theo quy định tại khoản 3 Điều 75 Nghị định số 08/2022/NĐ-CP ngày 10 tháng 01 năm 2022 của Chính phủ quy định chi tiết một số điều của Luật Bảo vệ môi trường</w:t>
      </w:r>
      <w:r w:rsidR="00E6302F" w:rsidRPr="00B30AB1">
        <w:rPr>
          <w:szCs w:val="28"/>
        </w:rPr>
        <w:t>.</w:t>
      </w:r>
    </w:p>
    <w:p w:rsidR="00775B93" w:rsidRPr="00B30AB1" w:rsidRDefault="00775B93" w:rsidP="005F6BFE">
      <w:pPr>
        <w:spacing w:before="60" w:after="60" w:line="320" w:lineRule="exact"/>
        <w:ind w:firstLine="709"/>
        <w:jc w:val="both"/>
        <w:rPr>
          <w:szCs w:val="28"/>
        </w:rPr>
      </w:pPr>
      <w:r w:rsidRPr="00B30AB1">
        <w:rPr>
          <w:szCs w:val="28"/>
        </w:rPr>
        <w:t>2. Đối tượng áp dụng</w:t>
      </w:r>
    </w:p>
    <w:p w:rsidR="00775B93" w:rsidRPr="00B30AB1" w:rsidRDefault="00775B93" w:rsidP="005F6BFE">
      <w:pPr>
        <w:pStyle w:val="isselectedend"/>
        <w:spacing w:before="60" w:beforeAutospacing="0" w:after="60" w:afterAutospacing="0" w:line="320" w:lineRule="exact"/>
        <w:ind w:firstLine="709"/>
        <w:jc w:val="both"/>
        <w:rPr>
          <w:sz w:val="28"/>
          <w:szCs w:val="28"/>
        </w:rPr>
      </w:pPr>
      <w:r w:rsidRPr="00B30AB1">
        <w:rPr>
          <w:sz w:val="28"/>
          <w:szCs w:val="28"/>
        </w:rPr>
        <w:t>a) Ủy ban nhân dân tỉnh Lai Châu;</w:t>
      </w:r>
    </w:p>
    <w:p w:rsidR="00775B93" w:rsidRPr="005F6BFE" w:rsidRDefault="00775B93" w:rsidP="005F6BFE">
      <w:pPr>
        <w:pStyle w:val="isselectedend"/>
        <w:spacing w:before="60" w:beforeAutospacing="0" w:after="60" w:afterAutospacing="0" w:line="320" w:lineRule="exact"/>
        <w:ind w:firstLine="709"/>
        <w:jc w:val="both"/>
        <w:rPr>
          <w:spacing w:val="-2"/>
          <w:sz w:val="28"/>
          <w:szCs w:val="28"/>
        </w:rPr>
      </w:pPr>
      <w:r w:rsidRPr="005F6BFE">
        <w:rPr>
          <w:spacing w:val="-2"/>
          <w:sz w:val="28"/>
          <w:szCs w:val="28"/>
        </w:rPr>
        <w:t>b) Các sở, ban, ngành thuộc Ủy ban nhân dân tỉnh; Ban Quản lý Khu kinh tế tỉnh; Ủy ban nhân dân các cấp và các cơ quan, đơn vị có liên quan đến việc tham mưu, tổ chức thực hiện kế hoạch chuyển đổi, loại bỏ phương tiện giao thông sử dụng nhiên liệu hóa thạch, phương tiện giao thông gây ô nhiễm môi trường trên địa bàn tỉnh;</w:t>
      </w:r>
    </w:p>
    <w:p w:rsidR="00775B93" w:rsidRPr="00B30AB1" w:rsidRDefault="00775B93" w:rsidP="005F6BFE">
      <w:pPr>
        <w:pStyle w:val="NormalWeb"/>
        <w:spacing w:before="60" w:beforeAutospacing="0" w:after="60" w:afterAutospacing="0" w:line="320" w:lineRule="exact"/>
        <w:ind w:firstLine="709"/>
        <w:jc w:val="both"/>
        <w:rPr>
          <w:sz w:val="28"/>
          <w:szCs w:val="28"/>
        </w:rPr>
      </w:pPr>
      <w:r w:rsidRPr="00B30AB1">
        <w:rPr>
          <w:sz w:val="28"/>
          <w:szCs w:val="28"/>
        </w:rPr>
        <w:lastRenderedPageBreak/>
        <w:t>c) Các cơ quan, tổ chức, doanh nghiệp và cá nhân có liên quan đến việc thực hiện kế hoạch chuyển đổi, loại bỏ phương tiện giao thông sử dụng nhiên liệu hóa thạch, phương tiện giao thông gây ô nhiễm môi trường trên địa bàn tỉnh theo quy định của pháp luật.</w:t>
      </w:r>
    </w:p>
    <w:p w:rsidR="0060753A" w:rsidRPr="00B30AB1" w:rsidRDefault="0060753A" w:rsidP="005F6BFE">
      <w:pPr>
        <w:spacing w:before="60" w:after="60" w:line="320" w:lineRule="exact"/>
        <w:ind w:firstLine="709"/>
        <w:jc w:val="both"/>
        <w:rPr>
          <w:rFonts w:eastAsia="Times New Roman" w:cs="Times New Roman"/>
          <w:b/>
          <w:szCs w:val="28"/>
        </w:rPr>
      </w:pPr>
      <w:r w:rsidRPr="00B30AB1">
        <w:rPr>
          <w:rFonts w:eastAsia="Times New Roman" w:cs="Times New Roman"/>
          <w:b/>
          <w:bCs/>
          <w:szCs w:val="28"/>
        </w:rPr>
        <w:t>Điều 2. Nội dung phân cấp</w:t>
      </w:r>
    </w:p>
    <w:p w:rsidR="0060753A" w:rsidRPr="00B30AB1" w:rsidRDefault="0060753A" w:rsidP="005F6BFE">
      <w:pPr>
        <w:spacing w:before="60" w:after="60" w:line="320" w:lineRule="exact"/>
        <w:ind w:firstLine="709"/>
        <w:jc w:val="both"/>
        <w:rPr>
          <w:rFonts w:eastAsia="Times New Roman" w:cs="Times New Roman"/>
          <w:szCs w:val="28"/>
        </w:rPr>
      </w:pPr>
      <w:r w:rsidRPr="00B30AB1">
        <w:rPr>
          <w:rFonts w:eastAsia="Times New Roman" w:cs="Times New Roman"/>
          <w:szCs w:val="28"/>
        </w:rPr>
        <w:t>Phân cấp cho Ủy ban nhân dân tỉnh quyết định ban hành kế hoạch chuyển đổi, loại bỏ phương tiện giao thông sử dụng nhiên liệu hóa thạch, phương tiện giao thông gây ô nhiễm môi trường theo quy định tại khoản 3 Điều 75 Nghị định số 08/2022/NĐ-CP ngày 10 tháng 01 năm 2022 của Chính phủ.</w:t>
      </w:r>
    </w:p>
    <w:p w:rsidR="002248FB" w:rsidRPr="005058EA" w:rsidRDefault="002248FB" w:rsidP="005F6BFE">
      <w:pPr>
        <w:spacing w:before="60" w:after="60" w:line="320" w:lineRule="exact"/>
        <w:ind w:firstLine="709"/>
        <w:jc w:val="both"/>
        <w:rPr>
          <w:rFonts w:eastAsia="Times New Roman" w:cs="Times New Roman"/>
          <w:b/>
          <w:bCs/>
          <w:szCs w:val="28"/>
        </w:rPr>
      </w:pPr>
      <w:r w:rsidRPr="005058EA">
        <w:rPr>
          <w:rFonts w:eastAsia="Times New Roman" w:cs="Times New Roman"/>
          <w:b/>
          <w:bCs/>
          <w:szCs w:val="28"/>
        </w:rPr>
        <w:t>Điều 3. Trách nhiệm tổ chức thực hiện</w:t>
      </w:r>
    </w:p>
    <w:p w:rsidR="002248FB" w:rsidRPr="00E6302F" w:rsidRDefault="002248FB" w:rsidP="005F6BFE">
      <w:pPr>
        <w:spacing w:before="60" w:after="60" w:line="320" w:lineRule="exact"/>
        <w:ind w:firstLine="709"/>
        <w:jc w:val="both"/>
        <w:rPr>
          <w:rFonts w:eastAsia="Times New Roman" w:cs="Times New Roman"/>
          <w:szCs w:val="28"/>
        </w:rPr>
      </w:pPr>
      <w:r w:rsidRPr="00E6302F">
        <w:rPr>
          <w:rFonts w:eastAsia="Times New Roman" w:hAnsi="Symbol" w:cs="Times New Roman"/>
          <w:szCs w:val="28"/>
        </w:rPr>
        <w:t>1. G</w:t>
      </w:r>
      <w:r w:rsidRPr="00E6302F">
        <w:rPr>
          <w:rFonts w:eastAsia="Times New Roman" w:cs="Times New Roman"/>
          <w:szCs w:val="28"/>
        </w:rPr>
        <w:t>iao Ủy ban nhân dân tỉnh tổ chức triển</w:t>
      </w:r>
      <w:r>
        <w:rPr>
          <w:rFonts w:eastAsia="Times New Roman" w:cs="Times New Roman"/>
          <w:szCs w:val="28"/>
        </w:rPr>
        <w:t xml:space="preserve"> khai thực hiện Nghị quyết này.</w:t>
      </w:r>
    </w:p>
    <w:p w:rsidR="002248FB" w:rsidRPr="00E6302F" w:rsidRDefault="002248FB" w:rsidP="005F6BFE">
      <w:pPr>
        <w:spacing w:before="60" w:after="60" w:line="320" w:lineRule="exact"/>
        <w:ind w:firstLine="709"/>
        <w:jc w:val="both"/>
        <w:rPr>
          <w:rFonts w:eastAsia="Times New Roman" w:cs="Times New Roman"/>
          <w:szCs w:val="28"/>
        </w:rPr>
      </w:pPr>
      <w:r w:rsidRPr="00E6302F">
        <w:rPr>
          <w:rFonts w:eastAsia="Times New Roman" w:hAnsi="Symbol" w:cs="Times New Roman"/>
          <w:szCs w:val="28"/>
        </w:rPr>
        <w:t>2.</w:t>
      </w:r>
      <w:r w:rsidRPr="00E6302F">
        <w:rPr>
          <w:rFonts w:eastAsia="Times New Roman" w:cs="Times New Roman"/>
          <w:szCs w:val="28"/>
        </w:rPr>
        <w:t xml:space="preserve"> Ủy ban nhân dân tỉnh chịu trách nhiệm trước Hội đồng nhân dân tỉnh và trước pháp luật về việc thực hiện nhiệm vụ được phân cấp; bảo đảm việc ban hành và tổ chức thực hiện kế hoạch đúng quy định của pháp luật, phù hợp với chiến lược, quy hoạch, kế hoạch phát triển kinh tế - xã hội của tỉnh và các quy hoạ</w:t>
      </w:r>
      <w:r>
        <w:rPr>
          <w:rFonts w:eastAsia="Times New Roman" w:cs="Times New Roman"/>
          <w:szCs w:val="28"/>
        </w:rPr>
        <w:t>ch, kế hoạch ngành có liên quan; đ</w:t>
      </w:r>
      <w:r w:rsidRPr="00E6302F">
        <w:rPr>
          <w:rFonts w:eastAsia="Times New Roman" w:cs="Times New Roman"/>
          <w:szCs w:val="28"/>
        </w:rPr>
        <w:t>ịnh kỳ hằng năm hoặc khi có yêu cầu, Ủy ban nhân dân tỉnh báo cáo Hội đồng nhân dân tỉnh về tình hình và kết quả thực hiện nhiệm vụ được phân cấp theo Nghị quyết này.</w:t>
      </w:r>
    </w:p>
    <w:p w:rsidR="002248FB" w:rsidRPr="00E6302F" w:rsidRDefault="002248FB" w:rsidP="005F6BFE">
      <w:pPr>
        <w:spacing w:before="60" w:after="60" w:line="320" w:lineRule="exact"/>
        <w:ind w:firstLine="709"/>
        <w:jc w:val="both"/>
        <w:rPr>
          <w:rFonts w:eastAsia="Times New Roman" w:cs="Times New Roman"/>
          <w:szCs w:val="28"/>
        </w:rPr>
      </w:pPr>
      <w:r w:rsidRPr="00E6302F">
        <w:rPr>
          <w:rFonts w:eastAsia="Times New Roman" w:hAnsi="Symbol" w:cs="Times New Roman"/>
          <w:szCs w:val="28"/>
        </w:rPr>
        <w:t>3.</w:t>
      </w:r>
      <w:r w:rsidRPr="00E6302F">
        <w:rPr>
          <w:rFonts w:eastAsia="Times New Roman" w:cs="Times New Roman"/>
          <w:szCs w:val="28"/>
        </w:rPr>
        <w:t xml:space="preserve"> Thường trực Hội đồng nhân dân tỉnh, các Ban của Hội đồng nhân dân tỉnh, các Tổ đại biểu Hội đồng nhân dân tỉnh, đại biểu Hội đồng nhân dân tỉnh trong phạm vi nhiệm vụ, quyền hạn của mình giám sát việc thực hiện Nghị quyết này.</w:t>
      </w:r>
    </w:p>
    <w:p w:rsidR="002248FB" w:rsidRPr="00E6302F" w:rsidRDefault="002248FB" w:rsidP="005F6BFE">
      <w:pPr>
        <w:spacing w:before="60" w:after="60" w:line="320" w:lineRule="exact"/>
        <w:ind w:firstLine="709"/>
        <w:jc w:val="both"/>
        <w:rPr>
          <w:rFonts w:eastAsia="Times New Roman" w:cs="Times New Roman"/>
          <w:szCs w:val="28"/>
        </w:rPr>
      </w:pPr>
      <w:r w:rsidRPr="00E6302F">
        <w:rPr>
          <w:rFonts w:eastAsia="Times New Roman" w:cs="Times New Roman"/>
          <w:szCs w:val="28"/>
        </w:rPr>
        <w:t>4. Các sở, ban, ngành, Ủy ban nhân dân các cấp và các cơ quan, tổ chức, cá nhân có liên quan có trách nhiệm phối hợp tổ chức thực hiện Nghị quyết này.</w:t>
      </w:r>
    </w:p>
    <w:p w:rsidR="0060753A" w:rsidRPr="00B30AB1" w:rsidRDefault="0060753A" w:rsidP="005F6BFE">
      <w:pPr>
        <w:spacing w:before="60" w:after="60" w:line="320" w:lineRule="exact"/>
        <w:ind w:firstLine="709"/>
        <w:jc w:val="both"/>
        <w:rPr>
          <w:rFonts w:eastAsia="Times New Roman" w:cs="Times New Roman"/>
          <w:bCs/>
          <w:szCs w:val="28"/>
        </w:rPr>
      </w:pPr>
      <w:r w:rsidRPr="00B30AB1">
        <w:rPr>
          <w:rFonts w:eastAsia="Times New Roman" w:cs="Times New Roman"/>
          <w:b/>
          <w:bCs/>
          <w:szCs w:val="28"/>
        </w:rPr>
        <w:t xml:space="preserve">Điều 4. </w:t>
      </w:r>
      <w:r w:rsidR="00236E37" w:rsidRPr="00B30AB1">
        <w:rPr>
          <w:rFonts w:eastAsia="Times New Roman" w:cs="Times New Roman"/>
          <w:b/>
          <w:bCs/>
          <w:szCs w:val="28"/>
        </w:rPr>
        <w:t>Hiệu lực thi hành</w:t>
      </w:r>
    </w:p>
    <w:p w:rsidR="00236E37" w:rsidRPr="00B30AB1" w:rsidRDefault="00236E37" w:rsidP="005F6BFE">
      <w:pPr>
        <w:spacing w:before="60" w:after="60" w:line="320" w:lineRule="exact"/>
        <w:ind w:firstLine="709"/>
        <w:jc w:val="both"/>
        <w:rPr>
          <w:rFonts w:eastAsia="Times New Roman" w:cs="Times New Roman"/>
          <w:szCs w:val="28"/>
        </w:rPr>
      </w:pPr>
      <w:r w:rsidRPr="00B30AB1">
        <w:rPr>
          <w:rFonts w:eastAsia="Times New Roman" w:cs="Times New Roman"/>
          <w:bCs/>
          <w:szCs w:val="28"/>
        </w:rPr>
        <w:t>Nghị quyết này có hiệu lực kể từ ngày ….tháng …năm 2026</w:t>
      </w:r>
      <w:r w:rsidR="00FE00A4">
        <w:rPr>
          <w:rFonts w:eastAsia="Times New Roman" w:cs="Times New Roman"/>
          <w:bCs/>
          <w:szCs w:val="28"/>
        </w:rPr>
        <w:t>.</w:t>
      </w:r>
    </w:p>
    <w:p w:rsidR="00F53AFA" w:rsidRPr="00FE00A4" w:rsidRDefault="0060753A" w:rsidP="005F6BFE">
      <w:pPr>
        <w:spacing w:before="60" w:after="240" w:line="320" w:lineRule="exact"/>
        <w:ind w:firstLine="709"/>
        <w:jc w:val="both"/>
        <w:rPr>
          <w:rFonts w:eastAsia="Times New Roman" w:cs="Times New Roman"/>
          <w:i/>
          <w:szCs w:val="28"/>
        </w:rPr>
      </w:pPr>
      <w:r w:rsidRPr="00FE00A4">
        <w:rPr>
          <w:rFonts w:eastAsia="Times New Roman" w:cs="Times New Roman"/>
          <w:i/>
          <w:szCs w:val="28"/>
        </w:rPr>
        <w:t xml:space="preserve">Nghị quyết này </w:t>
      </w:r>
      <w:r w:rsidR="00F53AFA" w:rsidRPr="00FE00A4">
        <w:rPr>
          <w:rFonts w:eastAsia="Times New Roman" w:cs="Times New Roman"/>
          <w:i/>
          <w:szCs w:val="28"/>
        </w:rPr>
        <w:t>đã được Hội đồ</w:t>
      </w:r>
      <w:r w:rsidR="00E6302F" w:rsidRPr="00FE00A4">
        <w:rPr>
          <w:rFonts w:eastAsia="Times New Roman" w:cs="Times New Roman"/>
          <w:i/>
          <w:szCs w:val="28"/>
        </w:rPr>
        <w:t>ng nhân dân tỉnh khóa XVI, kỳ họ</w:t>
      </w:r>
      <w:r w:rsidR="00F53AFA" w:rsidRPr="00FE00A4">
        <w:rPr>
          <w:rFonts w:eastAsia="Times New Roman" w:cs="Times New Roman"/>
          <w:i/>
          <w:szCs w:val="28"/>
        </w:rPr>
        <w:t xml:space="preserve">p thứ </w:t>
      </w:r>
      <w:r w:rsidR="009C77B4" w:rsidRPr="00FE00A4">
        <w:rPr>
          <w:rFonts w:eastAsia="Times New Roman" w:cs="Times New Roman"/>
          <w:i/>
          <w:szCs w:val="28"/>
        </w:rPr>
        <w:t>năm</w:t>
      </w:r>
      <w:r w:rsidR="00F53AFA" w:rsidRPr="00FE00A4">
        <w:rPr>
          <w:rFonts w:eastAsia="Times New Roman" w:cs="Times New Roman"/>
          <w:i/>
          <w:szCs w:val="28"/>
        </w:rPr>
        <w:t xml:space="preserve">, </w:t>
      </w:r>
      <w:bookmarkStart w:id="0" w:name="_GoBack"/>
      <w:r w:rsidR="00F53AFA" w:rsidRPr="00FE00A4">
        <w:rPr>
          <w:rFonts w:eastAsia="Times New Roman" w:cs="Times New Roman"/>
          <w:i/>
          <w:szCs w:val="28"/>
        </w:rPr>
        <w:t xml:space="preserve">thông qua ngày </w:t>
      </w:r>
      <w:r w:rsidR="009C77B4" w:rsidRPr="00FE00A4">
        <w:rPr>
          <w:rFonts w:eastAsia="Times New Roman" w:cs="Times New Roman"/>
          <w:i/>
          <w:szCs w:val="28"/>
        </w:rPr>
        <w:t>…</w:t>
      </w:r>
      <w:r w:rsidR="00F53AFA" w:rsidRPr="00FE00A4">
        <w:rPr>
          <w:rFonts w:eastAsia="Times New Roman" w:cs="Times New Roman"/>
          <w:i/>
          <w:szCs w:val="28"/>
        </w:rPr>
        <w:t xml:space="preserve"> tháng </w:t>
      </w:r>
      <w:r w:rsidR="009C77B4" w:rsidRPr="00FE00A4">
        <w:rPr>
          <w:rFonts w:eastAsia="Times New Roman" w:cs="Times New Roman"/>
          <w:i/>
          <w:szCs w:val="28"/>
        </w:rPr>
        <w:t xml:space="preserve">… </w:t>
      </w:r>
      <w:r w:rsidR="00F53AFA" w:rsidRPr="00FE00A4">
        <w:rPr>
          <w:rFonts w:eastAsia="Times New Roman" w:cs="Times New Roman"/>
          <w:i/>
          <w:szCs w:val="28"/>
        </w:rPr>
        <w:t xml:space="preserve"> năm 2026.</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E34BBC" w:rsidRPr="00B30AB1" w:rsidTr="00E6302F">
        <w:trPr>
          <w:trHeight w:val="629"/>
        </w:trPr>
        <w:tc>
          <w:tcPr>
            <w:tcW w:w="4503" w:type="dxa"/>
          </w:tcPr>
          <w:p w:rsidR="00E34BBC" w:rsidRPr="00B30AB1" w:rsidRDefault="00E34BBC" w:rsidP="00E34BBC">
            <w:pPr>
              <w:rPr>
                <w:b/>
                <w:i/>
                <w:sz w:val="24"/>
                <w:szCs w:val="24"/>
              </w:rPr>
            </w:pPr>
            <w:r w:rsidRPr="00B30AB1">
              <w:rPr>
                <w:b/>
                <w:i/>
                <w:sz w:val="24"/>
                <w:szCs w:val="24"/>
              </w:rPr>
              <w:t>Nơi nhận:</w:t>
            </w:r>
          </w:p>
          <w:p w:rsidR="00E34BBC" w:rsidRPr="00B30AB1" w:rsidRDefault="00E34BBC" w:rsidP="00E34BBC">
            <w:pPr>
              <w:rPr>
                <w:sz w:val="22"/>
              </w:rPr>
            </w:pPr>
            <w:r w:rsidRPr="00B30AB1">
              <w:rPr>
                <w:sz w:val="22"/>
              </w:rPr>
              <w:t xml:space="preserve">- </w:t>
            </w:r>
            <w:r w:rsidR="00E6302F" w:rsidRPr="00B30AB1">
              <w:rPr>
                <w:sz w:val="22"/>
              </w:rPr>
              <w:t>Ủy</w:t>
            </w:r>
            <w:r w:rsidR="00577ACC" w:rsidRPr="00B30AB1">
              <w:rPr>
                <w:sz w:val="22"/>
              </w:rPr>
              <w:t xml:space="preserve"> ban Thườn</w:t>
            </w:r>
            <w:r w:rsidR="00E6302F" w:rsidRPr="00B30AB1">
              <w:rPr>
                <w:sz w:val="22"/>
              </w:rPr>
              <w:t>g</w:t>
            </w:r>
            <w:r w:rsidR="00577ACC" w:rsidRPr="00B30AB1">
              <w:rPr>
                <w:sz w:val="22"/>
              </w:rPr>
              <w:t xml:space="preserve"> vụ Quốc hội, Chính phủ</w:t>
            </w:r>
            <w:r w:rsidR="00AE518E" w:rsidRPr="00B30AB1">
              <w:rPr>
                <w:sz w:val="22"/>
              </w:rPr>
              <w:t>;</w:t>
            </w:r>
          </w:p>
          <w:p w:rsidR="00577ACC" w:rsidRPr="00B30AB1" w:rsidRDefault="00577ACC" w:rsidP="00E34BBC">
            <w:pPr>
              <w:rPr>
                <w:sz w:val="22"/>
              </w:rPr>
            </w:pPr>
            <w:r w:rsidRPr="00B30AB1">
              <w:rPr>
                <w:sz w:val="22"/>
              </w:rPr>
              <w:t>- Văn phòng Quốc hội, Văn phòng Chính phủ;</w:t>
            </w:r>
          </w:p>
          <w:p w:rsidR="00577ACC" w:rsidRPr="00B30AB1" w:rsidRDefault="00577ACC" w:rsidP="00E34BBC">
            <w:pPr>
              <w:rPr>
                <w:sz w:val="22"/>
              </w:rPr>
            </w:pPr>
            <w:r w:rsidRPr="00B30AB1">
              <w:rPr>
                <w:sz w:val="22"/>
              </w:rPr>
              <w:t>- Các bộ: Xây dựng, Nông nghiệp và Môi trường;</w:t>
            </w:r>
          </w:p>
          <w:p w:rsidR="009C77B4" w:rsidRPr="00B30AB1" w:rsidRDefault="009C77B4" w:rsidP="00E34BBC">
            <w:pPr>
              <w:rPr>
                <w:sz w:val="22"/>
              </w:rPr>
            </w:pPr>
            <w:r w:rsidRPr="00B30AB1">
              <w:rPr>
                <w:sz w:val="22"/>
              </w:rPr>
              <w:t>- Cục Kiểm tra văn bản và Tổ chức thi hành pháp luật - Bộ Tư pháp;</w:t>
            </w:r>
          </w:p>
          <w:p w:rsidR="00577ACC" w:rsidRPr="00B30AB1" w:rsidRDefault="00577ACC" w:rsidP="00E34BBC">
            <w:pPr>
              <w:rPr>
                <w:sz w:val="22"/>
              </w:rPr>
            </w:pPr>
            <w:r w:rsidRPr="00B30AB1">
              <w:rPr>
                <w:sz w:val="22"/>
              </w:rPr>
              <w:t>- Trường trực Tỉnh ủy;</w:t>
            </w:r>
          </w:p>
          <w:p w:rsidR="00577ACC" w:rsidRPr="00B30AB1" w:rsidRDefault="00E6302F" w:rsidP="00E34BBC">
            <w:pPr>
              <w:rPr>
                <w:sz w:val="22"/>
              </w:rPr>
            </w:pPr>
            <w:r w:rsidRPr="00B30AB1">
              <w:rPr>
                <w:sz w:val="22"/>
              </w:rPr>
              <w:t>- Đoàn đại</w:t>
            </w:r>
            <w:r w:rsidR="00577ACC" w:rsidRPr="00B30AB1">
              <w:rPr>
                <w:sz w:val="22"/>
              </w:rPr>
              <w:t xml:space="preserve"> biểu Quốc hội tỉnh;</w:t>
            </w:r>
          </w:p>
          <w:p w:rsidR="00577ACC" w:rsidRDefault="00577ACC" w:rsidP="00E34BBC">
            <w:pPr>
              <w:rPr>
                <w:sz w:val="22"/>
              </w:rPr>
            </w:pPr>
            <w:r w:rsidRPr="00B30AB1">
              <w:rPr>
                <w:sz w:val="22"/>
              </w:rPr>
              <w:t>- Thường trực HĐND, UBND, UBMTTQVN tỉnh;</w:t>
            </w:r>
          </w:p>
          <w:p w:rsidR="00B30AB1" w:rsidRPr="00B30AB1" w:rsidRDefault="00B30AB1" w:rsidP="00E34BBC">
            <w:pPr>
              <w:rPr>
                <w:sz w:val="22"/>
              </w:rPr>
            </w:pPr>
            <w:r>
              <w:rPr>
                <w:sz w:val="22"/>
              </w:rPr>
              <w:t>- Đại biểu HĐND tỉnh;</w:t>
            </w:r>
          </w:p>
          <w:p w:rsidR="00577ACC" w:rsidRPr="00B30AB1" w:rsidRDefault="00577ACC" w:rsidP="00E34BBC">
            <w:pPr>
              <w:rPr>
                <w:sz w:val="22"/>
              </w:rPr>
            </w:pPr>
            <w:r w:rsidRPr="00B30AB1">
              <w:rPr>
                <w:sz w:val="22"/>
              </w:rPr>
              <w:t>- Các sở, ban, ngành, tổ chức chính trị, xã hội tỉnh;</w:t>
            </w:r>
          </w:p>
          <w:p w:rsidR="00577ACC" w:rsidRPr="00B30AB1" w:rsidRDefault="00577ACC" w:rsidP="00E34BBC">
            <w:pPr>
              <w:rPr>
                <w:sz w:val="22"/>
              </w:rPr>
            </w:pPr>
            <w:r w:rsidRPr="00B30AB1">
              <w:rPr>
                <w:sz w:val="22"/>
              </w:rPr>
              <w:t>- Công báo tỉnh, Công Thông tin điện tử tỉnh;</w:t>
            </w:r>
          </w:p>
          <w:p w:rsidR="00E34BBC" w:rsidRPr="00B30AB1" w:rsidRDefault="00E34BBC" w:rsidP="00577ACC">
            <w:r w:rsidRPr="00B30AB1">
              <w:rPr>
                <w:sz w:val="22"/>
              </w:rPr>
              <w:t>- Lưu: VT.</w:t>
            </w:r>
          </w:p>
        </w:tc>
        <w:tc>
          <w:tcPr>
            <w:tcW w:w="4785" w:type="dxa"/>
          </w:tcPr>
          <w:p w:rsidR="00E34BBC" w:rsidRPr="00B30AB1" w:rsidRDefault="00F53AFA" w:rsidP="00E34BBC">
            <w:pPr>
              <w:jc w:val="center"/>
              <w:rPr>
                <w:b/>
              </w:rPr>
            </w:pPr>
            <w:r w:rsidRPr="00B30AB1">
              <w:rPr>
                <w:b/>
              </w:rPr>
              <w:t>CHỦ TỊCH</w:t>
            </w:r>
          </w:p>
          <w:p w:rsidR="00E34BBC" w:rsidRPr="00B30AB1" w:rsidRDefault="00E34BBC" w:rsidP="00E34BBC">
            <w:pPr>
              <w:jc w:val="center"/>
              <w:rPr>
                <w:b/>
              </w:rPr>
            </w:pPr>
          </w:p>
          <w:p w:rsidR="00E34BBC" w:rsidRPr="00B30AB1" w:rsidRDefault="00E34BBC" w:rsidP="00E34BBC">
            <w:pPr>
              <w:jc w:val="center"/>
              <w:rPr>
                <w:b/>
              </w:rPr>
            </w:pPr>
          </w:p>
          <w:p w:rsidR="00E34BBC" w:rsidRPr="00B30AB1" w:rsidRDefault="00E34BBC" w:rsidP="00E34BBC">
            <w:pPr>
              <w:jc w:val="center"/>
              <w:rPr>
                <w:b/>
              </w:rPr>
            </w:pPr>
          </w:p>
          <w:p w:rsidR="008F4D25" w:rsidRPr="00B30AB1" w:rsidRDefault="008F4D25" w:rsidP="00E34BBC">
            <w:pPr>
              <w:jc w:val="center"/>
              <w:rPr>
                <w:b/>
              </w:rPr>
            </w:pPr>
          </w:p>
          <w:p w:rsidR="008F4D25" w:rsidRPr="00B30AB1" w:rsidRDefault="008F4D25" w:rsidP="00E34BBC">
            <w:pPr>
              <w:jc w:val="center"/>
              <w:rPr>
                <w:b/>
              </w:rPr>
            </w:pPr>
          </w:p>
          <w:p w:rsidR="00E34BBC" w:rsidRPr="00B30AB1" w:rsidRDefault="00F53AFA" w:rsidP="00BE266D">
            <w:pPr>
              <w:jc w:val="center"/>
            </w:pPr>
            <w:r w:rsidRPr="00B30AB1">
              <w:rPr>
                <w:b/>
              </w:rPr>
              <w:t>Lê Minh Ngân</w:t>
            </w:r>
          </w:p>
        </w:tc>
      </w:tr>
    </w:tbl>
    <w:p w:rsidR="000236D1" w:rsidRPr="00B30AB1" w:rsidRDefault="000236D1" w:rsidP="005F6BFE">
      <w:pPr>
        <w:shd w:val="clear" w:color="auto" w:fill="FFFFFF"/>
        <w:spacing w:after="0" w:line="240" w:lineRule="auto"/>
      </w:pPr>
    </w:p>
    <w:sectPr w:rsidR="000236D1" w:rsidRPr="00B30AB1" w:rsidSect="005F6BFE">
      <w:pgSz w:w="11907" w:h="16840" w:code="9"/>
      <w:pgMar w:top="1021" w:right="851" w:bottom="102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CF" w:rsidRDefault="007353CF" w:rsidP="00B070A3">
      <w:pPr>
        <w:spacing w:after="0" w:line="240" w:lineRule="auto"/>
      </w:pPr>
      <w:r>
        <w:separator/>
      </w:r>
    </w:p>
  </w:endnote>
  <w:endnote w:type="continuationSeparator" w:id="0">
    <w:p w:rsidR="007353CF" w:rsidRDefault="007353CF" w:rsidP="00B0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CF" w:rsidRDefault="007353CF" w:rsidP="00B070A3">
      <w:pPr>
        <w:spacing w:after="0" w:line="240" w:lineRule="auto"/>
      </w:pPr>
      <w:r>
        <w:separator/>
      </w:r>
    </w:p>
  </w:footnote>
  <w:footnote w:type="continuationSeparator" w:id="0">
    <w:p w:rsidR="007353CF" w:rsidRDefault="007353CF" w:rsidP="00B07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76F9"/>
    <w:multiLevelType w:val="multilevel"/>
    <w:tmpl w:val="1ADA7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C87F21"/>
    <w:multiLevelType w:val="multilevel"/>
    <w:tmpl w:val="C6CAB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C66C3"/>
    <w:multiLevelType w:val="multilevel"/>
    <w:tmpl w:val="1A94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115BA"/>
    <w:multiLevelType w:val="multilevel"/>
    <w:tmpl w:val="5E70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BC"/>
    <w:rsid w:val="00006E53"/>
    <w:rsid w:val="000236D1"/>
    <w:rsid w:val="00047BC5"/>
    <w:rsid w:val="00063C56"/>
    <w:rsid w:val="00075BAC"/>
    <w:rsid w:val="000A17AA"/>
    <w:rsid w:val="000B02DB"/>
    <w:rsid w:val="000B3F7A"/>
    <w:rsid w:val="000C5C78"/>
    <w:rsid w:val="000C5E88"/>
    <w:rsid w:val="000D16EE"/>
    <w:rsid w:val="000D6B1C"/>
    <w:rsid w:val="000F7CB9"/>
    <w:rsid w:val="00137431"/>
    <w:rsid w:val="00140B36"/>
    <w:rsid w:val="00163036"/>
    <w:rsid w:val="00193325"/>
    <w:rsid w:val="001B0C7C"/>
    <w:rsid w:val="001F0810"/>
    <w:rsid w:val="001F4C3C"/>
    <w:rsid w:val="002146DB"/>
    <w:rsid w:val="00222690"/>
    <w:rsid w:val="00224433"/>
    <w:rsid w:val="002248FB"/>
    <w:rsid w:val="0023598C"/>
    <w:rsid w:val="00236E37"/>
    <w:rsid w:val="002403E1"/>
    <w:rsid w:val="0024106B"/>
    <w:rsid w:val="002F4370"/>
    <w:rsid w:val="002F56EE"/>
    <w:rsid w:val="003E418E"/>
    <w:rsid w:val="00400755"/>
    <w:rsid w:val="00404209"/>
    <w:rsid w:val="004162F8"/>
    <w:rsid w:val="00434805"/>
    <w:rsid w:val="00436BDD"/>
    <w:rsid w:val="00444DED"/>
    <w:rsid w:val="00450F1A"/>
    <w:rsid w:val="0046079F"/>
    <w:rsid w:val="00475DA5"/>
    <w:rsid w:val="004875B2"/>
    <w:rsid w:val="004A06D3"/>
    <w:rsid w:val="004C5647"/>
    <w:rsid w:val="004E6415"/>
    <w:rsid w:val="005058EA"/>
    <w:rsid w:val="005165A6"/>
    <w:rsid w:val="00530FB3"/>
    <w:rsid w:val="00534D10"/>
    <w:rsid w:val="005409BF"/>
    <w:rsid w:val="005505C5"/>
    <w:rsid w:val="00552E32"/>
    <w:rsid w:val="00577ACC"/>
    <w:rsid w:val="00590C81"/>
    <w:rsid w:val="005C794B"/>
    <w:rsid w:val="005D626C"/>
    <w:rsid w:val="005D725F"/>
    <w:rsid w:val="005D7B9F"/>
    <w:rsid w:val="005F3EE4"/>
    <w:rsid w:val="005F6BFE"/>
    <w:rsid w:val="0060753A"/>
    <w:rsid w:val="006330BE"/>
    <w:rsid w:val="00634B4C"/>
    <w:rsid w:val="00642F19"/>
    <w:rsid w:val="00685A66"/>
    <w:rsid w:val="0068623E"/>
    <w:rsid w:val="006924CA"/>
    <w:rsid w:val="006A4D36"/>
    <w:rsid w:val="006A57DA"/>
    <w:rsid w:val="006B3700"/>
    <w:rsid w:val="006B621B"/>
    <w:rsid w:val="006D2E20"/>
    <w:rsid w:val="006D52D7"/>
    <w:rsid w:val="006D7594"/>
    <w:rsid w:val="00713EF0"/>
    <w:rsid w:val="0071675B"/>
    <w:rsid w:val="007353CF"/>
    <w:rsid w:val="00741C93"/>
    <w:rsid w:val="00746E7D"/>
    <w:rsid w:val="0076161E"/>
    <w:rsid w:val="00775B93"/>
    <w:rsid w:val="00803589"/>
    <w:rsid w:val="00837D2E"/>
    <w:rsid w:val="00841BD3"/>
    <w:rsid w:val="00850DD3"/>
    <w:rsid w:val="008775F4"/>
    <w:rsid w:val="00880101"/>
    <w:rsid w:val="00896DE8"/>
    <w:rsid w:val="008A55C4"/>
    <w:rsid w:val="008B1660"/>
    <w:rsid w:val="008D322D"/>
    <w:rsid w:val="008F23FF"/>
    <w:rsid w:val="008F4D25"/>
    <w:rsid w:val="00902A51"/>
    <w:rsid w:val="00925B36"/>
    <w:rsid w:val="00927920"/>
    <w:rsid w:val="00932378"/>
    <w:rsid w:val="0095754F"/>
    <w:rsid w:val="009614CA"/>
    <w:rsid w:val="00965032"/>
    <w:rsid w:val="00972D65"/>
    <w:rsid w:val="00995F1D"/>
    <w:rsid w:val="009C77B4"/>
    <w:rsid w:val="00A01419"/>
    <w:rsid w:val="00A1220A"/>
    <w:rsid w:val="00A54227"/>
    <w:rsid w:val="00A66DEF"/>
    <w:rsid w:val="00A95179"/>
    <w:rsid w:val="00AB0423"/>
    <w:rsid w:val="00AC2DC8"/>
    <w:rsid w:val="00AD6937"/>
    <w:rsid w:val="00AE2646"/>
    <w:rsid w:val="00AE518E"/>
    <w:rsid w:val="00B070A3"/>
    <w:rsid w:val="00B1704B"/>
    <w:rsid w:val="00B30AB1"/>
    <w:rsid w:val="00B45D36"/>
    <w:rsid w:val="00B5263C"/>
    <w:rsid w:val="00B670C7"/>
    <w:rsid w:val="00B737F4"/>
    <w:rsid w:val="00B77E41"/>
    <w:rsid w:val="00BB7742"/>
    <w:rsid w:val="00BE266D"/>
    <w:rsid w:val="00BE79F9"/>
    <w:rsid w:val="00BF0BE6"/>
    <w:rsid w:val="00C156DD"/>
    <w:rsid w:val="00C21D68"/>
    <w:rsid w:val="00C22382"/>
    <w:rsid w:val="00C61530"/>
    <w:rsid w:val="00C825F6"/>
    <w:rsid w:val="00C86CBE"/>
    <w:rsid w:val="00C907FF"/>
    <w:rsid w:val="00CA02FD"/>
    <w:rsid w:val="00CB34CD"/>
    <w:rsid w:val="00CB728C"/>
    <w:rsid w:val="00CB7C91"/>
    <w:rsid w:val="00CE6216"/>
    <w:rsid w:val="00CE7284"/>
    <w:rsid w:val="00D229A5"/>
    <w:rsid w:val="00D27010"/>
    <w:rsid w:val="00D3788C"/>
    <w:rsid w:val="00D67157"/>
    <w:rsid w:val="00D722F8"/>
    <w:rsid w:val="00D93982"/>
    <w:rsid w:val="00D979FB"/>
    <w:rsid w:val="00DB75FD"/>
    <w:rsid w:val="00DC73FE"/>
    <w:rsid w:val="00E11CA1"/>
    <w:rsid w:val="00E268B7"/>
    <w:rsid w:val="00E34BBC"/>
    <w:rsid w:val="00E356F7"/>
    <w:rsid w:val="00E6302F"/>
    <w:rsid w:val="00E731EF"/>
    <w:rsid w:val="00E82FEF"/>
    <w:rsid w:val="00E97971"/>
    <w:rsid w:val="00EA1672"/>
    <w:rsid w:val="00EB0342"/>
    <w:rsid w:val="00ED643E"/>
    <w:rsid w:val="00F1522A"/>
    <w:rsid w:val="00F15C62"/>
    <w:rsid w:val="00F335BD"/>
    <w:rsid w:val="00F53AFA"/>
    <w:rsid w:val="00F65650"/>
    <w:rsid w:val="00F67DAB"/>
    <w:rsid w:val="00F7338B"/>
    <w:rsid w:val="00F80826"/>
    <w:rsid w:val="00F851A0"/>
    <w:rsid w:val="00F940A6"/>
    <w:rsid w:val="00FA6A25"/>
    <w:rsid w:val="00FE00A4"/>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2B04"/>
  <w15:docId w15:val="{4E33F6E6-8E70-4AA1-800F-440AC6E3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753A"/>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60753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BBC"/>
    <w:pPr>
      <w:ind w:left="720"/>
      <w:contextualSpacing/>
    </w:pPr>
  </w:style>
  <w:style w:type="character" w:customStyle="1" w:styleId="fontstyle01">
    <w:name w:val="fontstyle01"/>
    <w:basedOn w:val="DefaultParagraphFont"/>
    <w:rsid w:val="00837D2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837D2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837D2E"/>
    <w:rPr>
      <w:rFonts w:ascii="TimesNewRomanPS-BoldItalicMT" w:hAnsi="TimesNewRomanPS-BoldItalicMT" w:hint="default"/>
      <w:b/>
      <w:bCs/>
      <w:i/>
      <w:iCs/>
      <w:color w:val="000000"/>
      <w:sz w:val="24"/>
      <w:szCs w:val="24"/>
    </w:rPr>
  </w:style>
  <w:style w:type="character" w:customStyle="1" w:styleId="uppercase">
    <w:name w:val="uppercase"/>
    <w:basedOn w:val="DefaultParagraphFont"/>
    <w:rsid w:val="006D52D7"/>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t,(NECG) Footnote Text"/>
    <w:basedOn w:val="Normal"/>
    <w:link w:val="FootnoteTextChar"/>
    <w:unhideWhenUsed/>
    <w:qFormat/>
    <w:rsid w:val="00B070A3"/>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B070A3"/>
    <w:rPr>
      <w:rFonts w:asciiTheme="minorHAnsi" w:hAnsiTheme="minorHAnsi"/>
      <w:sz w:val="20"/>
      <w:szCs w:val="20"/>
    </w:rPr>
  </w:style>
  <w:style w:type="character" w:styleId="FootnoteReference">
    <w:name w:val="footnote reference"/>
    <w:aliases w:val="Footnote,Footnote text,ftref,Footnote Text1,16 Point,Superscript 6 Point,Superscript 6 Point + 11 pt,(NECG) Footnote Reference,Fußnotenzeichen DISS,fr,Footnote Ref in FtNote,BVI fnr,E FNZ,-E Fußnotenzeichen,Footnote#,BearingPoint,f"/>
    <w:basedOn w:val="DefaultParagraphFont"/>
    <w:link w:val="CharChar1CharCharCharChar1CharCharCharCharCharCharCharChar"/>
    <w:unhideWhenUsed/>
    <w:qFormat/>
    <w:rsid w:val="00B070A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B070A3"/>
    <w:pPr>
      <w:spacing w:after="160" w:line="240" w:lineRule="exact"/>
    </w:pPr>
    <w:rPr>
      <w:vertAlign w:val="superscript"/>
    </w:rPr>
  </w:style>
  <w:style w:type="character" w:customStyle="1" w:styleId="Heading1Char">
    <w:name w:val="Heading 1 Char"/>
    <w:basedOn w:val="DefaultParagraphFont"/>
    <w:link w:val="Heading1"/>
    <w:uiPriority w:val="9"/>
    <w:rsid w:val="0060753A"/>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60753A"/>
    <w:rPr>
      <w:rFonts w:eastAsia="Times New Roman" w:cs="Times New Roman"/>
      <w:b/>
      <w:bCs/>
      <w:sz w:val="27"/>
      <w:szCs w:val="27"/>
    </w:rPr>
  </w:style>
  <w:style w:type="paragraph" w:customStyle="1" w:styleId="isselectedend">
    <w:name w:val="isselectedend"/>
    <w:basedOn w:val="Normal"/>
    <w:rsid w:val="0060753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0753A"/>
    <w:rPr>
      <w:b/>
      <w:bCs/>
    </w:rPr>
  </w:style>
  <w:style w:type="paragraph" w:styleId="NormalWeb">
    <w:name w:val="Normal (Web)"/>
    <w:basedOn w:val="Normal"/>
    <w:uiPriority w:val="99"/>
    <w:semiHidden/>
    <w:unhideWhenUsed/>
    <w:rsid w:val="00775B9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2811">
      <w:bodyDiv w:val="1"/>
      <w:marLeft w:val="0"/>
      <w:marRight w:val="0"/>
      <w:marTop w:val="0"/>
      <w:marBottom w:val="0"/>
      <w:divBdr>
        <w:top w:val="none" w:sz="0" w:space="0" w:color="auto"/>
        <w:left w:val="none" w:sz="0" w:space="0" w:color="auto"/>
        <w:bottom w:val="none" w:sz="0" w:space="0" w:color="auto"/>
        <w:right w:val="none" w:sz="0" w:space="0" w:color="auto"/>
      </w:divBdr>
    </w:div>
    <w:div w:id="914974097">
      <w:bodyDiv w:val="1"/>
      <w:marLeft w:val="0"/>
      <w:marRight w:val="0"/>
      <w:marTop w:val="0"/>
      <w:marBottom w:val="0"/>
      <w:divBdr>
        <w:top w:val="none" w:sz="0" w:space="0" w:color="auto"/>
        <w:left w:val="none" w:sz="0" w:space="0" w:color="auto"/>
        <w:bottom w:val="none" w:sz="0" w:space="0" w:color="auto"/>
        <w:right w:val="none" w:sz="0" w:space="0" w:color="auto"/>
      </w:divBdr>
      <w:divsChild>
        <w:div w:id="1947926534">
          <w:marLeft w:val="0"/>
          <w:marRight w:val="0"/>
          <w:marTop w:val="0"/>
          <w:marBottom w:val="0"/>
          <w:divBdr>
            <w:top w:val="single" w:sz="2" w:space="0" w:color="E8E8E8"/>
            <w:left w:val="single" w:sz="2" w:space="0" w:color="E8E8E8"/>
            <w:bottom w:val="single" w:sz="6" w:space="0" w:color="E8E8E8"/>
            <w:right w:val="single" w:sz="2" w:space="0" w:color="E8E8E8"/>
          </w:divBdr>
        </w:div>
        <w:div w:id="13014966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5468251">
      <w:bodyDiv w:val="1"/>
      <w:marLeft w:val="0"/>
      <w:marRight w:val="0"/>
      <w:marTop w:val="0"/>
      <w:marBottom w:val="0"/>
      <w:divBdr>
        <w:top w:val="none" w:sz="0" w:space="0" w:color="auto"/>
        <w:left w:val="none" w:sz="0" w:space="0" w:color="auto"/>
        <w:bottom w:val="none" w:sz="0" w:space="0" w:color="auto"/>
        <w:right w:val="none" w:sz="0" w:space="0" w:color="auto"/>
      </w:divBdr>
    </w:div>
    <w:div w:id="1794667265">
      <w:bodyDiv w:val="1"/>
      <w:marLeft w:val="0"/>
      <w:marRight w:val="0"/>
      <w:marTop w:val="0"/>
      <w:marBottom w:val="0"/>
      <w:divBdr>
        <w:top w:val="none" w:sz="0" w:space="0" w:color="auto"/>
        <w:left w:val="none" w:sz="0" w:space="0" w:color="auto"/>
        <w:bottom w:val="none" w:sz="0" w:space="0" w:color="auto"/>
        <w:right w:val="none" w:sz="0" w:space="0" w:color="auto"/>
      </w:divBdr>
    </w:div>
    <w:div w:id="19502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E0663-79B3-45DE-90E9-0EE8CE0B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23</cp:revision>
  <cp:lastPrinted>2024-10-11T02:44:00Z</cp:lastPrinted>
  <dcterms:created xsi:type="dcterms:W3CDTF">2026-07-10T00:08:00Z</dcterms:created>
  <dcterms:modified xsi:type="dcterms:W3CDTF">2026-07-14T14:05:00Z</dcterms:modified>
</cp:coreProperties>
</file>