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5D7C1" w14:textId="77777777" w:rsidR="00106109" w:rsidRDefault="00106109"/>
    <w:tbl>
      <w:tblPr>
        <w:tblW w:w="14596" w:type="dxa"/>
        <w:tblLook w:val="04A0" w:firstRow="1" w:lastRow="0" w:firstColumn="1" w:lastColumn="0" w:noHBand="0" w:noVBand="1"/>
      </w:tblPr>
      <w:tblGrid>
        <w:gridCol w:w="6238"/>
        <w:gridCol w:w="8358"/>
      </w:tblGrid>
      <w:tr w:rsidR="006C14B8" w:rsidRPr="006C14B8" w14:paraId="02ACB0F6" w14:textId="77777777" w:rsidTr="00A63EE0">
        <w:trPr>
          <w:trHeight w:val="425"/>
        </w:trPr>
        <w:tc>
          <w:tcPr>
            <w:tcW w:w="6238" w:type="dxa"/>
          </w:tcPr>
          <w:p w14:paraId="3643EC0D" w14:textId="617ECE1E" w:rsidR="009C6B54" w:rsidRPr="00DC69E2" w:rsidRDefault="00DC69E2" w:rsidP="00E935C0">
            <w:pPr>
              <w:jc w:val="center"/>
              <w:rPr>
                <w:rFonts w:ascii="Times New Roman" w:hAnsi="Times New Roman"/>
                <w:sz w:val="26"/>
                <w:szCs w:val="26"/>
              </w:rPr>
            </w:pPr>
            <w:r w:rsidRPr="00DC69E2">
              <w:rPr>
                <w:rFonts w:ascii="Times New Roman" w:hAnsi="Times New Roman"/>
                <w:sz w:val="26"/>
                <w:szCs w:val="26"/>
                <w:lang w:val="en-US"/>
              </w:rPr>
              <w:t>UBND TỈNH LAI CHÂU</w:t>
            </w:r>
          </w:p>
          <w:p w14:paraId="66C374C7" w14:textId="09598B9C" w:rsidR="009C6B54" w:rsidRPr="002E1781" w:rsidRDefault="004E12F9" w:rsidP="002E1781">
            <w:pPr>
              <w:spacing w:after="120"/>
              <w:jc w:val="center"/>
              <w:rPr>
                <w:rFonts w:ascii="Times New Roman" w:hAnsi="Times New Roman"/>
                <w:sz w:val="26"/>
                <w:szCs w:val="26"/>
                <w:lang w:val="en-US"/>
              </w:rPr>
            </w:pPr>
            <w:r>
              <w:rPr>
                <w:rFonts w:ascii="Times New Roman" w:hAnsi="Times New Roman"/>
                <w:b/>
                <w:noProof/>
                <w:sz w:val="26"/>
                <w:szCs w:val="26"/>
                <w:lang w:val="en-US"/>
              </w:rPr>
              <mc:AlternateContent>
                <mc:Choice Requires="wps">
                  <w:drawing>
                    <wp:anchor distT="0" distB="0" distL="114300" distR="114300" simplePos="0" relativeHeight="251665408" behindDoc="0" locked="0" layoutInCell="1" allowOverlap="1" wp14:anchorId="4B4D8DE7" wp14:editId="576A78C6">
                      <wp:simplePos x="0" y="0"/>
                      <wp:positionH relativeFrom="column">
                        <wp:posOffset>1616075</wp:posOffset>
                      </wp:positionH>
                      <wp:positionV relativeFrom="paragraph">
                        <wp:posOffset>212090</wp:posOffset>
                      </wp:positionV>
                      <wp:extent cx="532130" cy="0"/>
                      <wp:effectExtent l="0" t="0" r="20320" b="19050"/>
                      <wp:wrapNone/>
                      <wp:docPr id="2" name="Straight Connector 2"/>
                      <wp:cNvGraphicFramePr/>
                      <a:graphic xmlns:a="http://schemas.openxmlformats.org/drawingml/2006/main">
                        <a:graphicData uri="http://schemas.microsoft.com/office/word/2010/wordprocessingShape">
                          <wps:wsp>
                            <wps:cNvCnPr/>
                            <wps:spPr>
                              <a:xfrm flipV="1">
                                <a:off x="0" y="0"/>
                                <a:ext cx="532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0684B"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25pt,16.7pt" to="169.1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" strokecolor="black [3200]" strokeweight=".5pt">
                      <v:stroke joinstyle="miter"/>
                    </v:line>
                  </w:pict>
                </mc:Fallback>
              </mc:AlternateContent>
            </w:r>
            <w:r w:rsidR="00747E53" w:rsidRPr="002E1781">
              <w:rPr>
                <w:rFonts w:ascii="Times New Roman" w:hAnsi="Times New Roman"/>
                <w:b/>
                <w:noProof/>
                <w:sz w:val="26"/>
                <w:szCs w:val="26"/>
                <w:lang w:val="en-US"/>
              </w:rPr>
              <mc:AlternateContent>
                <mc:Choice Requires="wps">
                  <w:drawing>
                    <wp:anchor distT="0" distB="0" distL="114300" distR="114300" simplePos="0" relativeHeight="251662336" behindDoc="0" locked="0" layoutInCell="1" allowOverlap="1" wp14:anchorId="2A03CCFE" wp14:editId="35DBAD2E">
                      <wp:simplePos x="0" y="0"/>
                      <wp:positionH relativeFrom="column">
                        <wp:posOffset>1609725</wp:posOffset>
                      </wp:positionH>
                      <wp:positionV relativeFrom="paragraph">
                        <wp:posOffset>212090</wp:posOffset>
                      </wp:positionV>
                      <wp:extent cx="540000" cy="0"/>
                      <wp:effectExtent l="0" t="0" r="31750" b="19050"/>
                      <wp:wrapNone/>
                      <wp:docPr id="931212671" name="Đường nối Thẳng 2"/>
                      <wp:cNvGraphicFramePr/>
                      <a:graphic xmlns:a="http://schemas.openxmlformats.org/drawingml/2006/main">
                        <a:graphicData uri="http://schemas.microsoft.com/office/word/2010/wordprocessingShape">
                          <wps:wsp>
                            <wps:cNvCnPr/>
                            <wps:spPr>
                              <a:xfrm>
                                <a:off x="0" y="0"/>
                                <a:ext cx="5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91A9FE" id="Đường nối Thẳng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75pt,16.7pt" to="169.2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" strokecolor="black [3213]" strokeweight=".5pt">
                      <v:stroke joinstyle="miter"/>
                    </v:line>
                  </w:pict>
                </mc:Fallback>
              </mc:AlternateContent>
            </w:r>
            <w:r w:rsidR="00DC69E2">
              <w:rPr>
                <w:rFonts w:ascii="Times New Roman" w:hAnsi="Times New Roman"/>
                <w:b/>
                <w:sz w:val="26"/>
                <w:szCs w:val="26"/>
                <w:lang w:val="en-US"/>
              </w:rPr>
              <w:t>SỞ XÂY DỰNG</w:t>
            </w:r>
          </w:p>
        </w:tc>
        <w:tc>
          <w:tcPr>
            <w:tcW w:w="8358" w:type="dxa"/>
          </w:tcPr>
          <w:p w14:paraId="7363F020" w14:textId="77777777" w:rsidR="009C6B54" w:rsidRPr="006C14B8" w:rsidRDefault="009C6B54" w:rsidP="00E935C0">
            <w:pPr>
              <w:jc w:val="center"/>
              <w:rPr>
                <w:rFonts w:ascii="Times New Roman" w:hAnsi="Times New Roman"/>
                <w:b/>
                <w:sz w:val="26"/>
                <w:szCs w:val="26"/>
              </w:rPr>
            </w:pPr>
            <w:r w:rsidRPr="006C14B8">
              <w:rPr>
                <w:rFonts w:ascii="Times New Roman" w:hAnsi="Times New Roman"/>
                <w:b/>
                <w:sz w:val="26"/>
                <w:szCs w:val="26"/>
              </w:rPr>
              <w:t>CỘNG HÒA XÃ HỘI CHỦ NGHĨA VIỆT NAM</w:t>
            </w:r>
          </w:p>
          <w:p w14:paraId="5BFFE2CD" w14:textId="77777777" w:rsidR="009C6B54" w:rsidRPr="006C14B8" w:rsidRDefault="00747E53" w:rsidP="00D654B0">
            <w:pPr>
              <w:spacing w:after="120"/>
              <w:jc w:val="center"/>
              <w:rPr>
                <w:rFonts w:ascii="Times New Roman" w:hAnsi="Times New Roman"/>
                <w:b/>
                <w:sz w:val="26"/>
                <w:szCs w:val="26"/>
              </w:rPr>
            </w:pPr>
            <w:r w:rsidRPr="006C14B8">
              <w:rPr>
                <w:rFonts w:ascii="Times New Roman" w:hAnsi="Times New Roman"/>
                <w:b/>
                <w:noProof/>
                <w:sz w:val="28"/>
                <w:lang w:val="en-US"/>
              </w:rPr>
              <mc:AlternateContent>
                <mc:Choice Requires="wps">
                  <w:drawing>
                    <wp:anchor distT="0" distB="0" distL="114300" distR="114300" simplePos="0" relativeHeight="251663360" behindDoc="0" locked="0" layoutInCell="1" allowOverlap="1" wp14:anchorId="04997520" wp14:editId="0E2EF038">
                      <wp:simplePos x="0" y="0"/>
                      <wp:positionH relativeFrom="column">
                        <wp:posOffset>1488440</wp:posOffset>
                      </wp:positionH>
                      <wp:positionV relativeFrom="paragraph">
                        <wp:posOffset>206375</wp:posOffset>
                      </wp:positionV>
                      <wp:extent cx="2200275" cy="0"/>
                      <wp:effectExtent l="0" t="0" r="0" b="0"/>
                      <wp:wrapNone/>
                      <wp:docPr id="2007485732" name="Đường nối Thẳng 3"/>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89D713" id="Đường nối Thẳ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7.2pt,16.25pt" to="290.4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" strokecolor="black [3213]" strokeweight=".5pt">
                      <v:stroke joinstyle="miter"/>
                    </v:line>
                  </w:pict>
                </mc:Fallback>
              </mc:AlternateContent>
            </w:r>
            <w:r w:rsidR="009C6B54" w:rsidRPr="006C14B8">
              <w:rPr>
                <w:rFonts w:ascii="Times New Roman" w:hAnsi="Times New Roman"/>
                <w:b/>
                <w:sz w:val="28"/>
              </w:rPr>
              <w:t>Độc lập - Tự do - Hạnh phúc</w:t>
            </w:r>
          </w:p>
        </w:tc>
      </w:tr>
      <w:tr w:rsidR="006C14B8" w:rsidRPr="006C14B8" w14:paraId="5C969CBC" w14:textId="77777777" w:rsidTr="00A63EE0">
        <w:trPr>
          <w:trHeight w:val="685"/>
        </w:trPr>
        <w:tc>
          <w:tcPr>
            <w:tcW w:w="6238" w:type="dxa"/>
          </w:tcPr>
          <w:p w14:paraId="360D82B8" w14:textId="77777777" w:rsidR="009C6B54" w:rsidRPr="006C14B8" w:rsidRDefault="009C6B54" w:rsidP="00166C29">
            <w:pPr>
              <w:spacing w:before="120" w:after="120"/>
              <w:jc w:val="center"/>
              <w:rPr>
                <w:rFonts w:ascii="Times New Roman" w:hAnsi="Times New Roman"/>
                <w:sz w:val="26"/>
                <w:szCs w:val="26"/>
                <w:lang w:val="en-US"/>
              </w:rPr>
            </w:pPr>
          </w:p>
        </w:tc>
        <w:tc>
          <w:tcPr>
            <w:tcW w:w="8358" w:type="dxa"/>
          </w:tcPr>
          <w:p w14:paraId="3F5C8CE9" w14:textId="405252CC" w:rsidR="009C6B54" w:rsidRPr="007A0BAF" w:rsidRDefault="009C6B54" w:rsidP="00433DF9">
            <w:pPr>
              <w:spacing w:before="120" w:after="120"/>
              <w:jc w:val="center"/>
              <w:rPr>
                <w:rFonts w:ascii="Times New Roman" w:hAnsi="Times New Roman"/>
                <w:i/>
                <w:sz w:val="28"/>
                <w:szCs w:val="28"/>
              </w:rPr>
            </w:pPr>
            <w:r w:rsidRPr="007A0BAF">
              <w:rPr>
                <w:rFonts w:ascii="Times New Roman" w:hAnsi="Times New Roman"/>
                <w:i/>
                <w:sz w:val="28"/>
                <w:szCs w:val="28"/>
              </w:rPr>
              <w:t xml:space="preserve">Lai Châu, ngày </w:t>
            </w:r>
            <w:r w:rsidR="00433DF9" w:rsidRPr="007A0BAF">
              <w:rPr>
                <w:rFonts w:ascii="Times New Roman" w:hAnsi="Times New Roman"/>
                <w:i/>
                <w:sz w:val="28"/>
                <w:szCs w:val="28"/>
                <w:lang w:val="en-US"/>
              </w:rPr>
              <w:t>12</w:t>
            </w:r>
            <w:r w:rsidRPr="007A0BAF">
              <w:rPr>
                <w:rFonts w:ascii="Times New Roman" w:hAnsi="Times New Roman"/>
                <w:i/>
                <w:sz w:val="28"/>
                <w:szCs w:val="28"/>
              </w:rPr>
              <w:t xml:space="preserve"> tháng  </w:t>
            </w:r>
            <w:r w:rsidR="00433DF9" w:rsidRPr="007A0BAF">
              <w:rPr>
                <w:rFonts w:ascii="Times New Roman" w:hAnsi="Times New Roman"/>
                <w:i/>
                <w:sz w:val="28"/>
                <w:szCs w:val="28"/>
                <w:lang w:val="en-US"/>
              </w:rPr>
              <w:t>7</w:t>
            </w:r>
            <w:r w:rsidRPr="007A0BAF">
              <w:rPr>
                <w:rFonts w:ascii="Times New Roman" w:hAnsi="Times New Roman"/>
                <w:i/>
                <w:sz w:val="28"/>
                <w:szCs w:val="28"/>
              </w:rPr>
              <w:t xml:space="preserve">  năm 2026</w:t>
            </w:r>
          </w:p>
        </w:tc>
      </w:tr>
    </w:tbl>
    <w:p w14:paraId="1907CD30" w14:textId="77777777" w:rsidR="009C6B54" w:rsidRPr="006C14B8" w:rsidRDefault="009C6B54" w:rsidP="00AF3655">
      <w:pPr>
        <w:jc w:val="center"/>
        <w:rPr>
          <w:rFonts w:ascii="Times New Roman" w:hAnsi="Times New Roman"/>
          <w:sz w:val="28"/>
        </w:rPr>
      </w:pPr>
    </w:p>
    <w:p w14:paraId="5B576BB3" w14:textId="77777777" w:rsidR="000B075A" w:rsidRPr="002E1781" w:rsidRDefault="00F74815" w:rsidP="00AF3655">
      <w:pPr>
        <w:jc w:val="center"/>
        <w:rPr>
          <w:rFonts w:ascii="Times New Roman" w:hAnsi="Times New Roman"/>
          <w:b/>
          <w:bCs/>
          <w:sz w:val="28"/>
          <w:szCs w:val="28"/>
          <w:lang w:val="en-US"/>
        </w:rPr>
      </w:pPr>
      <w:r w:rsidRPr="002E1781">
        <w:rPr>
          <w:rFonts w:ascii="Times New Roman" w:hAnsi="Times New Roman"/>
          <w:b/>
          <w:sz w:val="28"/>
          <w:szCs w:val="28"/>
        </w:rPr>
        <w:t>BẢN SO SÁNH, THUYẾT MINH</w:t>
      </w:r>
    </w:p>
    <w:p w14:paraId="557D251F" w14:textId="578D3CC6" w:rsidR="00DC69E2" w:rsidRDefault="00DC69E2" w:rsidP="00AC6EC8">
      <w:pPr>
        <w:jc w:val="center"/>
        <w:rPr>
          <w:rFonts w:ascii="Times New Roman" w:eastAsia="Times New Roman" w:hAnsi="Times New Roman"/>
          <w:b/>
          <w:bCs/>
          <w:sz w:val="28"/>
          <w:szCs w:val="28"/>
        </w:rPr>
      </w:pPr>
      <w:r>
        <w:rPr>
          <w:rFonts w:ascii="Times New Roman" w:eastAsia="Times New Roman" w:hAnsi="Times New Roman"/>
          <w:b/>
          <w:bCs/>
          <w:sz w:val="28"/>
          <w:szCs w:val="28"/>
          <w:lang w:val="en-US"/>
        </w:rPr>
        <w:t xml:space="preserve">Dự thảo Nghị quyết </w:t>
      </w:r>
      <w:r w:rsidR="002E1781" w:rsidRPr="002E1781">
        <w:rPr>
          <w:rFonts w:ascii="Times New Roman" w:eastAsia="Times New Roman" w:hAnsi="Times New Roman"/>
          <w:b/>
          <w:bCs/>
          <w:sz w:val="28"/>
          <w:szCs w:val="28"/>
        </w:rPr>
        <w:t xml:space="preserve">Phân cấp cho Ủy ban nhân dân tỉnh thực hiện nhiệm vụ ban hành kế hoạch chuyển đổi, </w:t>
      </w:r>
    </w:p>
    <w:p w14:paraId="4F8BB55E" w14:textId="07638478" w:rsidR="00AC6EC8" w:rsidRPr="002E1781" w:rsidRDefault="002E1781" w:rsidP="00AC6EC8">
      <w:pPr>
        <w:jc w:val="center"/>
        <w:rPr>
          <w:rFonts w:ascii="Times New Roman" w:hAnsi="Times New Roman"/>
          <w:b/>
          <w:bCs/>
          <w:sz w:val="28"/>
          <w:szCs w:val="28"/>
        </w:rPr>
      </w:pPr>
      <w:r w:rsidRPr="002E1781">
        <w:rPr>
          <w:rFonts w:ascii="Times New Roman" w:eastAsia="Times New Roman" w:hAnsi="Times New Roman"/>
          <w:b/>
          <w:bCs/>
          <w:sz w:val="28"/>
          <w:szCs w:val="28"/>
        </w:rPr>
        <w:t>loại bỏ phương tiện giao thông sử dụng nhiên liệu hóa thạch, phương tiện giao thông gây ô nhiễm môi trường</w:t>
      </w:r>
    </w:p>
    <w:bookmarkStart w:id="0" w:name="_GoBack"/>
    <w:bookmarkEnd w:id="0"/>
    <w:p w14:paraId="64A506F4" w14:textId="0FDD9835" w:rsidR="009746F7" w:rsidRPr="00AC6EC8" w:rsidRDefault="00DC69E2" w:rsidP="00AC6EC8">
      <w:pPr>
        <w:jc w:val="center"/>
        <w:rPr>
          <w:rFonts w:ascii="Times New Roman" w:hAnsi="Times New Roman"/>
          <w:b/>
          <w:bCs/>
          <w:sz w:val="28"/>
          <w:szCs w:val="28"/>
        </w:rPr>
      </w:pPr>
      <w:r>
        <w:rPr>
          <w:rFonts w:ascii="Times New Roman" w:hAnsi="Times New Roman"/>
          <w:b/>
          <w:bCs/>
          <w:noProof/>
          <w:sz w:val="28"/>
          <w:lang w:val="en-US"/>
        </w:rPr>
        <mc:AlternateContent>
          <mc:Choice Requires="wps">
            <w:drawing>
              <wp:anchor distT="0" distB="0" distL="114300" distR="114300" simplePos="0" relativeHeight="251664384" behindDoc="0" locked="0" layoutInCell="1" allowOverlap="1" wp14:anchorId="32658692" wp14:editId="1133D555">
                <wp:simplePos x="0" y="0"/>
                <wp:positionH relativeFrom="column">
                  <wp:posOffset>2941955</wp:posOffset>
                </wp:positionH>
                <wp:positionV relativeFrom="paragraph">
                  <wp:posOffset>34925</wp:posOffset>
                </wp:positionV>
                <wp:extent cx="36499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3649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FB77DA"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5pt,2.75pt" to="519.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" strokecolor="black [3213]" strokeweight=".5pt">
                <v:stroke joinstyle="miter"/>
              </v:line>
            </w:pict>
          </mc:Fallback>
        </mc:AlternateContent>
      </w:r>
    </w:p>
    <w:p w14:paraId="20EFBE18" w14:textId="0EF6287D" w:rsidR="002E1781" w:rsidRPr="002E1781" w:rsidRDefault="002E1781" w:rsidP="002E1781">
      <w:pPr>
        <w:spacing w:before="120" w:after="120" w:line="320" w:lineRule="exact"/>
        <w:ind w:firstLine="709"/>
        <w:jc w:val="both"/>
        <w:rPr>
          <w:rFonts w:ascii="Times New Roman" w:eastAsia="Times New Roman" w:hAnsi="Times New Roman"/>
          <w:i/>
          <w:sz w:val="28"/>
          <w:szCs w:val="28"/>
        </w:rPr>
      </w:pPr>
      <w:r w:rsidRPr="002E1781">
        <w:rPr>
          <w:rFonts w:ascii="Times New Roman" w:eastAsia="Times New Roman" w:hAnsi="Times New Roman"/>
          <w:i/>
          <w:sz w:val="28"/>
          <w:szCs w:val="28"/>
        </w:rPr>
        <w:t>Căn cứ Luật Tổ chức chính quyền địa phương số 72/2025/QH15;</w:t>
      </w:r>
    </w:p>
    <w:p w14:paraId="285C66E0" w14:textId="77777777" w:rsidR="002E1781" w:rsidRPr="002E1781" w:rsidRDefault="002E1781" w:rsidP="002E1781">
      <w:pPr>
        <w:spacing w:before="120" w:after="120" w:line="320" w:lineRule="exact"/>
        <w:ind w:firstLine="709"/>
        <w:jc w:val="both"/>
        <w:rPr>
          <w:rFonts w:ascii="Times New Roman" w:eastAsia="Times New Roman" w:hAnsi="Times New Roman"/>
          <w:i/>
          <w:sz w:val="28"/>
          <w:szCs w:val="28"/>
        </w:rPr>
      </w:pPr>
      <w:r w:rsidRPr="002E1781">
        <w:rPr>
          <w:rFonts w:ascii="Times New Roman" w:eastAsia="Times New Roman" w:hAnsi="Times New Roman"/>
          <w:i/>
          <w:sz w:val="28"/>
          <w:szCs w:val="28"/>
        </w:rPr>
        <w:t>Căn cứ Luật Ban hành văn bản quy phạm pháp luật ngày 19 tháng 02 năm 2025; Luật sửa đổi, bổ sung một số điều của Luật Ban hành văn bản quy phạm pháp luật ngày 25 tháng 6 năm 2025;</w:t>
      </w:r>
    </w:p>
    <w:p w14:paraId="7BE37623" w14:textId="77777777" w:rsidR="002E1781" w:rsidRPr="002E1781" w:rsidRDefault="002E1781" w:rsidP="002E1781">
      <w:pPr>
        <w:spacing w:before="120" w:after="120" w:line="320" w:lineRule="exact"/>
        <w:ind w:firstLine="709"/>
        <w:jc w:val="both"/>
        <w:rPr>
          <w:rFonts w:ascii="Times New Roman" w:eastAsia="Times New Roman" w:hAnsi="Times New Roman"/>
          <w:i/>
          <w:sz w:val="28"/>
          <w:szCs w:val="28"/>
        </w:rPr>
      </w:pPr>
      <w:r w:rsidRPr="002E1781">
        <w:rPr>
          <w:rFonts w:ascii="Times New Roman" w:eastAsia="Times New Roman" w:hAnsi="Times New Roman"/>
          <w:i/>
          <w:sz w:val="28"/>
          <w:szCs w:val="28"/>
        </w:rPr>
        <w:t>Căn cứ Luật Bảo vệ môi trường ngày 17 tháng 11 năm 2020;</w:t>
      </w:r>
    </w:p>
    <w:p w14:paraId="603829F4" w14:textId="77777777" w:rsidR="002E1781" w:rsidRPr="002E1781" w:rsidRDefault="002E1781" w:rsidP="002E1781">
      <w:pPr>
        <w:spacing w:before="120" w:after="120" w:line="320" w:lineRule="exact"/>
        <w:ind w:firstLine="709"/>
        <w:jc w:val="both"/>
        <w:rPr>
          <w:rFonts w:ascii="Times New Roman" w:eastAsia="Times New Roman" w:hAnsi="Times New Roman"/>
          <w:i/>
          <w:sz w:val="28"/>
          <w:szCs w:val="28"/>
        </w:rPr>
      </w:pPr>
      <w:r w:rsidRPr="002E1781">
        <w:rPr>
          <w:rFonts w:ascii="Times New Roman" w:eastAsia="Times New Roman" w:hAnsi="Times New Roman"/>
          <w:i/>
          <w:sz w:val="28"/>
          <w:szCs w:val="28"/>
        </w:rPr>
        <w:t>Căn cứ Nghị định số 08/2022/NĐ-CP ngày 10 tháng 01 năm 2022 của Chính phủ quy định chi tiết một số điều của Luật Bảo vệ môi trường;</w:t>
      </w:r>
    </w:p>
    <w:p w14:paraId="65AE5E9D" w14:textId="77777777" w:rsidR="002E1781" w:rsidRPr="002E1781" w:rsidRDefault="002E1781" w:rsidP="002E1781">
      <w:pPr>
        <w:spacing w:before="120" w:after="120" w:line="320" w:lineRule="exact"/>
        <w:ind w:firstLine="709"/>
        <w:jc w:val="both"/>
        <w:rPr>
          <w:rFonts w:ascii="Times New Roman" w:eastAsia="Times New Roman" w:hAnsi="Times New Roman"/>
          <w:i/>
          <w:sz w:val="28"/>
          <w:szCs w:val="28"/>
        </w:rPr>
      </w:pPr>
      <w:r w:rsidRPr="002E1781">
        <w:rPr>
          <w:rFonts w:ascii="Times New Roman" w:eastAsia="Times New Roman" w:hAnsi="Times New Roman"/>
          <w:i/>
          <w:sz w:val="28"/>
          <w:szCs w:val="28"/>
        </w:rPr>
        <w:t>Căn cứ Nghị định số 78/2025/NĐ-CP ngày 01/4/2025 của Chính phủ quy định chi tiết một số điều và biện pháp để tổ chức, hướng dẫn thi hành Luật Ban hành văn bản quy phạm pháp luật được sửa đổi, bổ sung bởi Nghị định số 187/2025/NĐ-CP ngày 01/7/2025 của Chính phủ;</w:t>
      </w:r>
    </w:p>
    <w:p w14:paraId="33DA6F2A" w14:textId="67FB11C1" w:rsidR="009746F7" w:rsidRPr="009746F7" w:rsidRDefault="009746F7" w:rsidP="009746F7">
      <w:pPr>
        <w:spacing w:before="120" w:after="120" w:line="360" w:lineRule="exact"/>
        <w:ind w:firstLine="720"/>
        <w:jc w:val="both"/>
        <w:rPr>
          <w:rFonts w:ascii="Times New Roman" w:hAnsi="Times New Roman"/>
          <w:i/>
          <w:iCs/>
          <w:sz w:val="28"/>
          <w:szCs w:val="28"/>
        </w:rPr>
      </w:pPr>
      <w:r w:rsidRPr="009746F7">
        <w:rPr>
          <w:rFonts w:ascii="Times New Roman" w:hAnsi="Times New Roman"/>
          <w:i/>
          <w:iCs/>
          <w:sz w:val="28"/>
          <w:szCs w:val="28"/>
        </w:rPr>
        <w:t xml:space="preserve">Theo đề nghị của </w:t>
      </w:r>
      <w:r w:rsidR="002E1781">
        <w:rPr>
          <w:rFonts w:ascii="Times New Roman" w:hAnsi="Times New Roman"/>
          <w:i/>
          <w:iCs/>
          <w:sz w:val="28"/>
          <w:szCs w:val="28"/>
          <w:lang w:val="en-US"/>
        </w:rPr>
        <w:t>Ủy ban nhân dân tỉnh Lai Châu</w:t>
      </w:r>
      <w:r w:rsidRPr="009746F7">
        <w:rPr>
          <w:rFonts w:ascii="Times New Roman" w:hAnsi="Times New Roman"/>
          <w:i/>
          <w:iCs/>
          <w:sz w:val="28"/>
          <w:szCs w:val="28"/>
        </w:rPr>
        <w:t>;</w:t>
      </w:r>
    </w:p>
    <w:p w14:paraId="1C0E89C5" w14:textId="32CDF2A7" w:rsidR="002E1781" w:rsidRPr="002E1781" w:rsidRDefault="002E1781" w:rsidP="002E1781">
      <w:pPr>
        <w:ind w:firstLine="720"/>
        <w:jc w:val="both"/>
        <w:rPr>
          <w:rFonts w:ascii="Times New Roman" w:eastAsia="Times New Roman" w:hAnsi="Times New Roman"/>
          <w:i/>
          <w:sz w:val="28"/>
          <w:szCs w:val="28"/>
        </w:rPr>
      </w:pPr>
      <w:r w:rsidRPr="002E1781">
        <w:rPr>
          <w:rFonts w:ascii="Times New Roman" w:hAnsi="Times New Roman"/>
          <w:i/>
          <w:sz w:val="28"/>
          <w:szCs w:val="28"/>
          <w:lang w:val="en-US"/>
        </w:rPr>
        <w:t>Hội đồng nhân dân tỉnh</w:t>
      </w:r>
      <w:r w:rsidR="009746F7" w:rsidRPr="002E1781">
        <w:rPr>
          <w:rFonts w:ascii="Times New Roman" w:hAnsi="Times New Roman"/>
          <w:i/>
          <w:sz w:val="28"/>
          <w:szCs w:val="28"/>
        </w:rPr>
        <w:t xml:space="preserve"> ban hành </w:t>
      </w:r>
      <w:r w:rsidRPr="002E1781">
        <w:rPr>
          <w:rFonts w:ascii="Times New Roman" w:hAnsi="Times New Roman"/>
          <w:i/>
          <w:sz w:val="28"/>
          <w:szCs w:val="28"/>
          <w:lang w:val="en-US"/>
        </w:rPr>
        <w:t>Quyết định p</w:t>
      </w:r>
      <w:r w:rsidRPr="002E1781">
        <w:rPr>
          <w:rFonts w:ascii="Times New Roman" w:eastAsia="Times New Roman" w:hAnsi="Times New Roman"/>
          <w:bCs/>
          <w:i/>
          <w:sz w:val="28"/>
          <w:szCs w:val="28"/>
        </w:rPr>
        <w:t>hân cấp cho Ủy ban nhân dân tỉnh thực hiện nhiệm vụ ban hành kế hoạch chuyển đổi, loại bỏ phương tiện giao thông sử dụng nhiên liệu hóa thạch, phương tiện giao thông gây ô nhiễm môi trường</w:t>
      </w:r>
    </w:p>
    <w:p w14:paraId="7272F510" w14:textId="07205071" w:rsidR="009746F7" w:rsidRDefault="00DC69E2" w:rsidP="002E1781">
      <w:pPr>
        <w:spacing w:before="120" w:after="120" w:line="360" w:lineRule="exact"/>
        <w:ind w:firstLine="720"/>
        <w:jc w:val="both"/>
        <w:rPr>
          <w:rFonts w:ascii="Times New Roman" w:eastAsia="Arial" w:hAnsi="Times New Roman"/>
          <w:sz w:val="28"/>
          <w:szCs w:val="28"/>
          <w:lang w:val="es-VE"/>
        </w:rPr>
      </w:pPr>
      <w:r>
        <w:rPr>
          <w:rFonts w:ascii="Times New Roman" w:eastAsia="Arial" w:hAnsi="Times New Roman"/>
          <w:sz w:val="28"/>
          <w:szCs w:val="28"/>
          <w:lang w:val="es-VE"/>
        </w:rPr>
        <w:t>Sở Xây dựng</w:t>
      </w:r>
      <w:r w:rsidR="009746F7" w:rsidRPr="00DC69E2">
        <w:rPr>
          <w:rFonts w:ascii="Times New Roman" w:eastAsia="Arial" w:hAnsi="Times New Roman"/>
          <w:sz w:val="28"/>
          <w:szCs w:val="28"/>
          <w:lang w:val="es-VE"/>
        </w:rPr>
        <w:t xml:space="preserve"> thuyết minh nội dung dự thảo </w:t>
      </w:r>
      <w:r w:rsidR="00834F62" w:rsidRPr="00DC69E2">
        <w:rPr>
          <w:rFonts w:ascii="Times New Roman" w:eastAsia="Arial" w:hAnsi="Times New Roman"/>
          <w:sz w:val="28"/>
          <w:szCs w:val="28"/>
          <w:lang w:val="es-VE"/>
        </w:rPr>
        <w:t>Nghị quyết</w:t>
      </w:r>
      <w:r w:rsidR="009746F7" w:rsidRPr="00DC69E2">
        <w:rPr>
          <w:rFonts w:ascii="Times New Roman" w:eastAsia="Arial" w:hAnsi="Times New Roman"/>
          <w:sz w:val="28"/>
          <w:szCs w:val="28"/>
          <w:lang w:val="es-VE"/>
        </w:rPr>
        <w:t xml:space="preserve"> như sau:</w:t>
      </w:r>
    </w:p>
    <w:p w14:paraId="7DBAAE2D" w14:textId="042BA14E" w:rsidR="00E271AB" w:rsidRDefault="00E271AB" w:rsidP="002E1781">
      <w:pPr>
        <w:spacing w:before="120" w:after="120" w:line="360" w:lineRule="exact"/>
        <w:ind w:firstLine="720"/>
        <w:jc w:val="both"/>
        <w:rPr>
          <w:rFonts w:ascii="Times New Roman" w:eastAsia="Arial" w:hAnsi="Times New Roman"/>
          <w:sz w:val="28"/>
          <w:szCs w:val="28"/>
          <w:lang w:val="es-VE"/>
        </w:rPr>
      </w:pPr>
    </w:p>
    <w:p w14:paraId="18D7EEAD" w14:textId="77777777" w:rsidR="00E271AB" w:rsidRPr="00DC69E2" w:rsidRDefault="00E271AB" w:rsidP="002E1781">
      <w:pPr>
        <w:spacing w:before="120" w:after="120" w:line="360" w:lineRule="exact"/>
        <w:ind w:firstLine="720"/>
        <w:jc w:val="both"/>
        <w:rPr>
          <w:rFonts w:ascii="Times New Roman" w:eastAsia="Arial" w:hAnsi="Times New Roman"/>
          <w:sz w:val="28"/>
          <w:szCs w:val="28"/>
          <w:lang w:val="es-VE"/>
        </w:rPr>
      </w:pPr>
    </w:p>
    <w:p w14:paraId="0D84BF07" w14:textId="77777777" w:rsidR="009746F7" w:rsidRPr="009746F7" w:rsidRDefault="009746F7" w:rsidP="009746F7">
      <w:pPr>
        <w:widowControl w:val="0"/>
        <w:spacing w:before="80" w:line="276" w:lineRule="auto"/>
        <w:ind w:firstLine="720"/>
        <w:jc w:val="both"/>
        <w:rPr>
          <w:rFonts w:ascii="Times New Roman" w:eastAsia="Arial" w:hAnsi="Times New Roman"/>
          <w:sz w:val="24"/>
          <w:szCs w:val="24"/>
          <w:lang w:val="es-VE"/>
        </w:rPr>
      </w:pPr>
    </w:p>
    <w:p w14:paraId="2337AD65" w14:textId="484232F0" w:rsidR="00806606" w:rsidRDefault="00806606">
      <w:pPr>
        <w:rPr>
          <w:rFonts w:ascii="Times New Roman" w:hAnsi="Times New Roman"/>
          <w:lang w:val="en-US"/>
        </w:rPr>
      </w:pPr>
    </w:p>
    <w:tbl>
      <w:tblPr>
        <w:tblW w:w="4826"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6"/>
        <w:gridCol w:w="5388"/>
      </w:tblGrid>
      <w:tr w:rsidR="00E271AB" w:rsidRPr="0071526E" w14:paraId="2BCA3A96" w14:textId="77777777" w:rsidTr="00034B1F">
        <w:tc>
          <w:tcPr>
            <w:tcW w:w="3154"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DBEFE65" w14:textId="77777777" w:rsidR="00E271AB" w:rsidRPr="0071526E" w:rsidRDefault="00E271AB" w:rsidP="00B64BD7">
            <w:pPr>
              <w:jc w:val="center"/>
              <w:rPr>
                <w:rFonts w:ascii="Times New Roman" w:eastAsia="Times New Roman" w:hAnsi="Times New Roman"/>
                <w:color w:val="222222"/>
                <w:sz w:val="28"/>
                <w:szCs w:val="28"/>
              </w:rPr>
            </w:pPr>
            <w:r w:rsidRPr="0071526E">
              <w:rPr>
                <w:rFonts w:ascii="Times New Roman" w:eastAsia="Times New Roman" w:hAnsi="Times New Roman"/>
                <w:b/>
                <w:bCs/>
                <w:color w:val="222222"/>
                <w:sz w:val="28"/>
                <w:szCs w:val="28"/>
              </w:rPr>
              <w:lastRenderedPageBreak/>
              <w:t>DỰ THẢO VĂN BẢN</w:t>
            </w:r>
          </w:p>
        </w:tc>
        <w:tc>
          <w:tcPr>
            <w:tcW w:w="18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3324D3F" w14:textId="77777777" w:rsidR="00E271AB" w:rsidRPr="0071526E" w:rsidRDefault="00E271AB" w:rsidP="00B64BD7">
            <w:pPr>
              <w:jc w:val="center"/>
              <w:rPr>
                <w:rFonts w:ascii="Times New Roman" w:eastAsia="Times New Roman" w:hAnsi="Times New Roman"/>
                <w:color w:val="222222"/>
                <w:sz w:val="28"/>
                <w:szCs w:val="28"/>
              </w:rPr>
            </w:pPr>
            <w:r w:rsidRPr="0071526E">
              <w:rPr>
                <w:rFonts w:ascii="Times New Roman" w:eastAsia="Times New Roman" w:hAnsi="Times New Roman"/>
                <w:b/>
                <w:bCs/>
                <w:color w:val="222222"/>
                <w:sz w:val="28"/>
                <w:szCs w:val="28"/>
              </w:rPr>
              <w:t>THUYẾT MINH</w:t>
            </w:r>
          </w:p>
        </w:tc>
      </w:tr>
      <w:tr w:rsidR="00E271AB" w:rsidRPr="0071526E" w14:paraId="33095D9E" w14:textId="77777777" w:rsidTr="0071526E">
        <w:tc>
          <w:tcPr>
            <w:tcW w:w="3154"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2DE2E2AF" w14:textId="77777777" w:rsidR="00E271AB" w:rsidRPr="0071526E" w:rsidRDefault="00E271AB" w:rsidP="00E271AB">
            <w:pPr>
              <w:ind w:hanging="1"/>
              <w:rPr>
                <w:rFonts w:ascii="Times New Roman" w:hAnsi="Times New Roman"/>
                <w:b/>
                <w:sz w:val="28"/>
                <w:szCs w:val="28"/>
              </w:rPr>
            </w:pPr>
            <w:r w:rsidRPr="0071526E">
              <w:rPr>
                <w:rFonts w:ascii="Times New Roman" w:eastAsia="Times New Roman" w:hAnsi="Times New Roman"/>
                <w:sz w:val="28"/>
                <w:szCs w:val="28"/>
              </w:rPr>
              <w:t> </w:t>
            </w:r>
            <w:r w:rsidRPr="0071526E">
              <w:rPr>
                <w:rFonts w:ascii="Times New Roman" w:hAnsi="Times New Roman"/>
                <w:b/>
                <w:sz w:val="28"/>
                <w:szCs w:val="28"/>
              </w:rPr>
              <w:t>Điều 1. Phạm vi điều chỉnh, đối tượng áp dụng</w:t>
            </w:r>
          </w:p>
          <w:p w14:paraId="741F1582" w14:textId="77777777" w:rsidR="00E271AB" w:rsidRPr="0071526E" w:rsidRDefault="00E271AB" w:rsidP="00E271AB">
            <w:pPr>
              <w:spacing w:before="60" w:after="60" w:line="320" w:lineRule="exact"/>
              <w:ind w:hanging="1"/>
              <w:jc w:val="both"/>
              <w:rPr>
                <w:rFonts w:ascii="Times New Roman" w:eastAsia="Times New Roman" w:hAnsi="Times New Roman"/>
                <w:sz w:val="28"/>
                <w:szCs w:val="28"/>
              </w:rPr>
            </w:pPr>
            <w:r w:rsidRPr="0071526E">
              <w:rPr>
                <w:rFonts w:ascii="Times New Roman" w:eastAsia="Times New Roman" w:hAnsi="Times New Roman"/>
                <w:sz w:val="28"/>
                <w:szCs w:val="28"/>
              </w:rPr>
              <w:t>1. Phạm vi điều chỉnh</w:t>
            </w:r>
          </w:p>
          <w:p w14:paraId="6789166F" w14:textId="77777777" w:rsidR="00E271AB" w:rsidRPr="0071526E" w:rsidRDefault="00E271AB" w:rsidP="00E271AB">
            <w:pPr>
              <w:spacing w:before="60" w:after="60" w:line="320" w:lineRule="exact"/>
              <w:ind w:hanging="1"/>
              <w:jc w:val="both"/>
              <w:rPr>
                <w:rFonts w:ascii="Times New Roman" w:hAnsi="Times New Roman"/>
                <w:sz w:val="28"/>
                <w:szCs w:val="28"/>
              </w:rPr>
            </w:pPr>
            <w:r w:rsidRPr="0071526E">
              <w:rPr>
                <w:rFonts w:ascii="Times New Roman" w:hAnsi="Times New Roman"/>
                <w:sz w:val="28"/>
                <w:szCs w:val="28"/>
              </w:rPr>
              <w:t>Nghị quyết này quy định việc phân cấp cho Ủy ban nhân dân tỉnh Lai Châu thực hiện nhiệm vụ ban hành kế hoạch chuyển đổi, loại bỏ phương tiện giao thông sử dụng nhiên liệu hóa thạch, phương tiện giao thông gây ô nhiễm môi trường theo quy định tại khoản 3 Điều 75 Nghị định số 08/2022/NĐ-CP ngày 10 tháng 01 năm 2022 của Chính phủ quy định chi tiết một số điều của Luật Bảo vệ môi trường.</w:t>
            </w:r>
          </w:p>
          <w:p w14:paraId="112E840F" w14:textId="77777777" w:rsidR="00E271AB" w:rsidRPr="0071526E" w:rsidRDefault="00E271AB" w:rsidP="00E271AB">
            <w:pPr>
              <w:spacing w:before="60" w:after="60" w:line="320" w:lineRule="exact"/>
              <w:ind w:hanging="1"/>
              <w:jc w:val="both"/>
              <w:rPr>
                <w:rFonts w:ascii="Times New Roman" w:hAnsi="Times New Roman"/>
                <w:sz w:val="28"/>
                <w:szCs w:val="28"/>
              </w:rPr>
            </w:pPr>
            <w:r w:rsidRPr="0071526E">
              <w:rPr>
                <w:rFonts w:ascii="Times New Roman" w:hAnsi="Times New Roman"/>
                <w:sz w:val="28"/>
                <w:szCs w:val="28"/>
              </w:rPr>
              <w:t>2. Đối tượng áp dụng</w:t>
            </w:r>
          </w:p>
          <w:p w14:paraId="408CDDDC" w14:textId="77777777" w:rsidR="00E271AB" w:rsidRPr="0071526E" w:rsidRDefault="00E271AB" w:rsidP="00E271AB">
            <w:pPr>
              <w:pStyle w:val="isselectedend"/>
              <w:spacing w:before="60" w:beforeAutospacing="0" w:after="60" w:afterAutospacing="0" w:line="320" w:lineRule="exact"/>
              <w:ind w:hanging="1"/>
              <w:jc w:val="both"/>
              <w:rPr>
                <w:sz w:val="28"/>
                <w:szCs w:val="28"/>
              </w:rPr>
            </w:pPr>
            <w:r w:rsidRPr="0071526E">
              <w:rPr>
                <w:sz w:val="28"/>
                <w:szCs w:val="28"/>
              </w:rPr>
              <w:t>a) Ủy ban nhân dân tỉnh Lai Châu;</w:t>
            </w:r>
          </w:p>
          <w:p w14:paraId="7728136A" w14:textId="77777777" w:rsidR="00E271AB" w:rsidRPr="0071526E" w:rsidRDefault="00E271AB" w:rsidP="00E271AB">
            <w:pPr>
              <w:pStyle w:val="isselectedend"/>
              <w:spacing w:before="60" w:beforeAutospacing="0" w:after="60" w:afterAutospacing="0" w:line="320" w:lineRule="exact"/>
              <w:ind w:hanging="1"/>
              <w:jc w:val="both"/>
              <w:rPr>
                <w:sz w:val="28"/>
                <w:szCs w:val="28"/>
              </w:rPr>
            </w:pPr>
            <w:r w:rsidRPr="0071526E">
              <w:rPr>
                <w:sz w:val="28"/>
                <w:szCs w:val="28"/>
              </w:rPr>
              <w:t>b) Các sở, ban, ngành thuộc Ủy ban nhân dân tỉnh; Ban Quản lý Khu kinh tế tỉnh; Ủy ban nhân dân các cấp và các cơ quan, đơn vị có liên quan đến việc tham mưu, tổ chức thực hiện kế hoạch chuyển đổi, loại bỏ phương tiện giao thông sử dụng nhiên liệu hóa thạch, phương tiện giao thông gây ô nhiễm môi trường trên địa bàn tỉnh;</w:t>
            </w:r>
          </w:p>
          <w:p w14:paraId="27DB9541" w14:textId="50C26417" w:rsidR="00E271AB" w:rsidRPr="0071526E" w:rsidRDefault="00E271AB" w:rsidP="00E271AB">
            <w:pPr>
              <w:pStyle w:val="NormalWeb"/>
              <w:spacing w:before="60" w:beforeAutospacing="0" w:after="60" w:afterAutospacing="0" w:line="320" w:lineRule="exact"/>
              <w:ind w:hanging="1"/>
              <w:jc w:val="both"/>
              <w:rPr>
                <w:sz w:val="28"/>
                <w:szCs w:val="28"/>
              </w:rPr>
            </w:pPr>
            <w:r w:rsidRPr="0071526E">
              <w:rPr>
                <w:sz w:val="28"/>
                <w:szCs w:val="28"/>
              </w:rPr>
              <w:t>c) Các cơ quan, tổ chức, doanh nghiệp và cá nhân có liên quan đến việc thực hiện kế hoạch chuyển đổi, loại bỏ phương tiện giao thông sử dụng nhiên liệu hóa thạch, phương tiện giao thông gây ô nhiễm môi trường trên địa bàn tỉnh theo quy định của pháp luật.</w:t>
            </w:r>
          </w:p>
        </w:tc>
        <w:tc>
          <w:tcPr>
            <w:tcW w:w="18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7581199A" w14:textId="77777777" w:rsidR="003C12FA" w:rsidRDefault="003C12FA" w:rsidP="00B64BD7">
            <w:pPr>
              <w:rPr>
                <w:rFonts w:ascii="Times New Roman" w:hAnsi="Times New Roman"/>
                <w:sz w:val="26"/>
                <w:szCs w:val="28"/>
              </w:rPr>
            </w:pPr>
            <w:r w:rsidRPr="003C12FA">
              <w:rPr>
                <w:rFonts w:ascii="Times New Roman" w:hAnsi="Times New Roman"/>
                <w:sz w:val="26"/>
                <w:szCs w:val="28"/>
              </w:rPr>
              <w:t>Quy định phạm vi điều chỉnh và đối tượng áp dụng của Nghị quyết nhằm xác định rõ nội dung được phân cấp và các chủ thể có trách nhiệm tổ chức thực hiện. Việc quy định rõ phạm vi điều chỉnh và đối tượng áp dụng bảo đảm tính minh bạch, thống nhất trong quá trình triển khai thực hiện Nghị quyết; đồng thời xác định rõ trách nhiệm của các cơ quan, tổ chức, cá nhân có liên quan.</w:t>
            </w:r>
          </w:p>
          <w:p w14:paraId="78779829" w14:textId="77777777" w:rsidR="003C12FA" w:rsidRDefault="003C12FA" w:rsidP="00B64BD7">
            <w:pPr>
              <w:rPr>
                <w:rFonts w:ascii="Times New Roman" w:hAnsi="Times New Roman"/>
                <w:sz w:val="26"/>
                <w:szCs w:val="28"/>
              </w:rPr>
            </w:pPr>
            <w:r>
              <w:rPr>
                <w:rFonts w:ascii="Times New Roman" w:hAnsi="Times New Roman"/>
                <w:sz w:val="26"/>
                <w:szCs w:val="28"/>
                <w:lang w:val="en-US"/>
              </w:rPr>
              <w:t>-</w:t>
            </w:r>
            <w:r w:rsidRPr="003C12FA">
              <w:rPr>
                <w:rFonts w:ascii="Times New Roman" w:hAnsi="Times New Roman"/>
                <w:sz w:val="26"/>
                <w:szCs w:val="28"/>
              </w:rPr>
              <w:t xml:space="preserve"> </w:t>
            </w:r>
            <w:r w:rsidRPr="003C12FA">
              <w:rPr>
                <w:rStyle w:val="Strong"/>
                <w:rFonts w:ascii="Times New Roman" w:hAnsi="Times New Roman"/>
                <w:sz w:val="26"/>
                <w:szCs w:val="28"/>
              </w:rPr>
              <w:t>Nội dung phân cấp:</w:t>
            </w:r>
            <w:r w:rsidRPr="003C12FA">
              <w:rPr>
                <w:rFonts w:ascii="Times New Roman" w:hAnsi="Times New Roman"/>
                <w:sz w:val="26"/>
                <w:szCs w:val="28"/>
              </w:rPr>
              <w:t xml:space="preserve"> Xác định phạm vi nhiệm vụ được phân cấp theo khoản 3 Điều 75 Nghị định số 08/2022/NĐ-CP. </w:t>
            </w:r>
          </w:p>
          <w:p w14:paraId="264072F4" w14:textId="77777777" w:rsidR="003C12FA" w:rsidRDefault="003C12FA" w:rsidP="00B64BD7">
            <w:pPr>
              <w:rPr>
                <w:rFonts w:ascii="Times New Roman" w:hAnsi="Times New Roman"/>
                <w:sz w:val="26"/>
                <w:szCs w:val="28"/>
              </w:rPr>
            </w:pPr>
            <w:r>
              <w:rPr>
                <w:lang w:val="en-US"/>
              </w:rPr>
              <w:t xml:space="preserve">- </w:t>
            </w:r>
            <w:r w:rsidRPr="003C12FA">
              <w:rPr>
                <w:rStyle w:val="Strong"/>
                <w:rFonts w:ascii="Times New Roman" w:hAnsi="Times New Roman"/>
                <w:sz w:val="26"/>
                <w:szCs w:val="28"/>
              </w:rPr>
              <w:t>Thủ tục hành chính:</w:t>
            </w:r>
            <w:r w:rsidRPr="003C12FA">
              <w:rPr>
                <w:rFonts w:ascii="Times New Roman" w:hAnsi="Times New Roman"/>
                <w:sz w:val="26"/>
                <w:szCs w:val="28"/>
              </w:rPr>
              <w:t xml:space="preserve"> Không phát sinh thủ tục hành chính. </w:t>
            </w:r>
          </w:p>
          <w:p w14:paraId="5281062B" w14:textId="77777777" w:rsidR="003C12FA" w:rsidRDefault="003C12FA" w:rsidP="00B64BD7">
            <w:pPr>
              <w:rPr>
                <w:rFonts w:ascii="Times New Roman" w:hAnsi="Times New Roman"/>
                <w:sz w:val="26"/>
                <w:szCs w:val="28"/>
              </w:rPr>
            </w:pPr>
            <w:r>
              <w:rPr>
                <w:lang w:val="en-US"/>
              </w:rPr>
              <w:t>-</w:t>
            </w:r>
            <w:r w:rsidRPr="003C12FA">
              <w:rPr>
                <w:rStyle w:val="Strong"/>
                <w:rFonts w:ascii="Times New Roman" w:hAnsi="Times New Roman"/>
                <w:sz w:val="26"/>
                <w:szCs w:val="28"/>
              </w:rPr>
              <w:t>Khoa học, công nghệ, đổi mới sáng tạo và chuyển đổi số:</w:t>
            </w:r>
            <w:r w:rsidRPr="003C12FA">
              <w:rPr>
                <w:rFonts w:ascii="Times New Roman" w:hAnsi="Times New Roman"/>
                <w:sz w:val="26"/>
                <w:szCs w:val="28"/>
              </w:rPr>
              <w:t xml:space="preserve"> Tạo cơ sở pháp lý để triển khai lộ trình chuyển đổi phương tiện giao thông theo định hướng phát triển giao thông xanh. </w:t>
            </w:r>
          </w:p>
          <w:p w14:paraId="5D4ECC88" w14:textId="55DD7F2A" w:rsidR="00E271AB" w:rsidRPr="003C12FA" w:rsidRDefault="003C12FA" w:rsidP="00B64BD7">
            <w:pPr>
              <w:rPr>
                <w:rFonts w:ascii="Times New Roman" w:eastAsia="Times New Roman" w:hAnsi="Times New Roman"/>
                <w:color w:val="222222"/>
                <w:sz w:val="26"/>
                <w:szCs w:val="28"/>
              </w:rPr>
            </w:pPr>
            <w:r>
              <w:rPr>
                <w:lang w:val="en-US"/>
              </w:rPr>
              <w:t xml:space="preserve">- </w:t>
            </w:r>
            <w:r w:rsidRPr="003C12FA">
              <w:rPr>
                <w:rStyle w:val="Strong"/>
                <w:rFonts w:ascii="Times New Roman" w:hAnsi="Times New Roman"/>
                <w:sz w:val="26"/>
                <w:szCs w:val="28"/>
              </w:rPr>
              <w:t>Bình đẳng giới, chính sách dân tộc:</w:t>
            </w:r>
            <w:r w:rsidRPr="003C12FA">
              <w:rPr>
                <w:rFonts w:ascii="Times New Roman" w:hAnsi="Times New Roman"/>
                <w:sz w:val="26"/>
                <w:szCs w:val="28"/>
              </w:rPr>
              <w:t xml:space="preserve"> Không có tác động trực tiếp.</w:t>
            </w:r>
          </w:p>
        </w:tc>
      </w:tr>
      <w:tr w:rsidR="00C80B0B" w:rsidRPr="0071526E" w14:paraId="2FD6647F" w14:textId="77777777" w:rsidTr="0071526E">
        <w:tc>
          <w:tcPr>
            <w:tcW w:w="3154"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3CCB2D17" w14:textId="77777777" w:rsidR="00C80B0B" w:rsidRPr="0071526E" w:rsidRDefault="00C80B0B" w:rsidP="00C80B0B">
            <w:pPr>
              <w:rPr>
                <w:rFonts w:ascii="Times New Roman" w:hAnsi="Times New Roman"/>
                <w:b/>
                <w:sz w:val="28"/>
                <w:szCs w:val="28"/>
              </w:rPr>
            </w:pPr>
            <w:r w:rsidRPr="0071526E">
              <w:rPr>
                <w:rFonts w:ascii="Times New Roman" w:hAnsi="Times New Roman"/>
                <w:b/>
                <w:sz w:val="28"/>
                <w:szCs w:val="28"/>
              </w:rPr>
              <w:t>Điều 2. Nội dung phân cấp</w:t>
            </w:r>
          </w:p>
          <w:p w14:paraId="598D954F" w14:textId="77777777" w:rsidR="00C80B0B" w:rsidRPr="0071526E" w:rsidRDefault="00C80B0B" w:rsidP="00C80B0B">
            <w:pPr>
              <w:spacing w:before="60" w:after="60" w:line="320" w:lineRule="exact"/>
              <w:jc w:val="both"/>
              <w:rPr>
                <w:rFonts w:ascii="Times New Roman" w:eastAsia="Times New Roman" w:hAnsi="Times New Roman"/>
                <w:sz w:val="28"/>
                <w:szCs w:val="28"/>
              </w:rPr>
            </w:pPr>
            <w:r w:rsidRPr="0071526E">
              <w:rPr>
                <w:rFonts w:ascii="Times New Roman" w:eastAsia="Times New Roman" w:hAnsi="Times New Roman"/>
                <w:sz w:val="28"/>
                <w:szCs w:val="28"/>
              </w:rPr>
              <w:t>Phân cấp cho Ủy ban nhân dân tỉnh quyết định ban hành kế hoạch chuyển đổi, loại bỏ phương tiện giao thông sử dụng nhiên liệu hóa thạch, phương tiện giao thông gây ô nhiễm môi trường theo quy định tại khoản 3 Điều 75 Nghị định số 08/2022/NĐ-CP ngày 10 tháng 01 năm 2022 của Chính phủ.</w:t>
            </w:r>
          </w:p>
          <w:p w14:paraId="27A5DC41" w14:textId="77777777" w:rsidR="00C80B0B" w:rsidRPr="0071526E" w:rsidRDefault="00C80B0B" w:rsidP="00C80B0B">
            <w:pPr>
              <w:spacing w:before="60" w:after="60" w:line="320" w:lineRule="exact"/>
              <w:jc w:val="both"/>
              <w:rPr>
                <w:rFonts w:ascii="Times New Roman" w:eastAsia="Times New Roman" w:hAnsi="Times New Roman"/>
                <w:bCs/>
                <w:sz w:val="28"/>
                <w:szCs w:val="28"/>
              </w:rPr>
            </w:pPr>
            <w:r w:rsidRPr="0071526E">
              <w:rPr>
                <w:rFonts w:ascii="Times New Roman" w:eastAsia="Times New Roman" w:hAnsi="Times New Roman"/>
                <w:bCs/>
                <w:sz w:val="28"/>
                <w:szCs w:val="28"/>
              </w:rPr>
              <w:t>Điều 3. Trách nhiệm tổ chức thực hiện</w:t>
            </w:r>
          </w:p>
          <w:p w14:paraId="20FF7A50" w14:textId="77777777" w:rsidR="00C80B0B" w:rsidRPr="0071526E" w:rsidRDefault="00C80B0B" w:rsidP="00C80B0B">
            <w:pPr>
              <w:spacing w:before="60" w:after="60" w:line="320" w:lineRule="exact"/>
              <w:jc w:val="both"/>
              <w:rPr>
                <w:rFonts w:ascii="Times New Roman" w:eastAsia="Times New Roman" w:hAnsi="Times New Roman"/>
                <w:sz w:val="28"/>
                <w:szCs w:val="28"/>
              </w:rPr>
            </w:pPr>
            <w:r w:rsidRPr="0071526E">
              <w:rPr>
                <w:rFonts w:ascii="Times New Roman" w:eastAsia="Times New Roman" w:hAnsi="Times New Roman"/>
                <w:sz w:val="28"/>
                <w:szCs w:val="28"/>
              </w:rPr>
              <w:t>1. Giao Ủy ban nhân dân tỉnh tổ chức triển khai thực hiện Nghị quyết này.</w:t>
            </w:r>
          </w:p>
          <w:p w14:paraId="04041A98" w14:textId="77777777" w:rsidR="00C80B0B" w:rsidRPr="0071526E" w:rsidRDefault="00C80B0B" w:rsidP="00C80B0B">
            <w:pPr>
              <w:spacing w:before="60" w:after="60" w:line="320" w:lineRule="exact"/>
              <w:jc w:val="both"/>
              <w:rPr>
                <w:rFonts w:ascii="Times New Roman" w:eastAsia="Times New Roman" w:hAnsi="Times New Roman"/>
                <w:sz w:val="28"/>
                <w:szCs w:val="28"/>
              </w:rPr>
            </w:pPr>
            <w:r w:rsidRPr="0071526E">
              <w:rPr>
                <w:rFonts w:ascii="Times New Roman" w:eastAsia="Times New Roman" w:hAnsi="Times New Roman"/>
                <w:sz w:val="28"/>
                <w:szCs w:val="28"/>
              </w:rPr>
              <w:t xml:space="preserve">2.  Ủy ban nhân dân tỉnh chịu trách nhiệm trước Hội đồng nhân dân tỉnh và trước pháp luật về việc thực hiện nhiệm vụ được phân cấp; bảo đảm việc ban hành và tổ </w:t>
            </w:r>
            <w:r w:rsidRPr="0071526E">
              <w:rPr>
                <w:rFonts w:ascii="Times New Roman" w:eastAsia="Times New Roman" w:hAnsi="Times New Roman"/>
                <w:sz w:val="28"/>
                <w:szCs w:val="28"/>
              </w:rPr>
              <w:lastRenderedPageBreak/>
              <w:t>chức thực hiện kế hoạch đúng quy định của pháp luật, phù hợp với chiến lược, quy hoạch, kế hoạch phát triển kinh tế - xã hội của tỉnh và các quy hoạch, kế hoạch ngành có liên quan; định kỳ hằng năm hoặc khi có yêu cầu, Ủy ban nhân dân tỉnh báo cáo Hội đồng nhân dân tỉnh về tình hình và kết quả thực hiện nhiệm vụ được phân cấp theo Nghị quyết này.</w:t>
            </w:r>
          </w:p>
          <w:p w14:paraId="2C7CF04B" w14:textId="77777777" w:rsidR="00C80B0B" w:rsidRPr="0071526E" w:rsidRDefault="00C80B0B" w:rsidP="00C80B0B">
            <w:pPr>
              <w:spacing w:before="60" w:after="60" w:line="320" w:lineRule="exact"/>
              <w:jc w:val="both"/>
              <w:rPr>
                <w:rFonts w:ascii="Times New Roman" w:eastAsia="Times New Roman" w:hAnsi="Times New Roman"/>
                <w:sz w:val="28"/>
                <w:szCs w:val="28"/>
              </w:rPr>
            </w:pPr>
            <w:r w:rsidRPr="0071526E">
              <w:rPr>
                <w:rFonts w:ascii="Times New Roman" w:eastAsia="Times New Roman" w:hAnsi="Times New Roman"/>
                <w:sz w:val="28"/>
                <w:szCs w:val="28"/>
              </w:rPr>
              <w:t>3. Thường trực Hội đồng nhân dân tỉnh, các Ban của Hội đồng nhân dân tỉnh, các Tổ đại biểu Hội đồng nhân dân tỉnh, đại biểu Hội đồng nhân dân tỉnh trong phạm vi nhiệm vụ, quyền hạn của mình giám sát việc thực hiện Nghị quyết này.</w:t>
            </w:r>
          </w:p>
          <w:p w14:paraId="3DF5B90C" w14:textId="501B3421" w:rsidR="00C80B0B" w:rsidRPr="0071526E" w:rsidRDefault="00C80B0B" w:rsidP="00C80B0B">
            <w:pPr>
              <w:rPr>
                <w:rFonts w:ascii="Times New Roman" w:eastAsia="Times New Roman" w:hAnsi="Times New Roman"/>
                <w:color w:val="222222"/>
                <w:sz w:val="28"/>
                <w:szCs w:val="28"/>
              </w:rPr>
            </w:pPr>
            <w:r w:rsidRPr="0071526E">
              <w:rPr>
                <w:rFonts w:ascii="Times New Roman" w:eastAsia="Times New Roman" w:hAnsi="Times New Roman"/>
                <w:sz w:val="28"/>
                <w:szCs w:val="28"/>
              </w:rPr>
              <w:t>4. Các sở, ban, ngành, Ủy ban nhân dân các cấp và các cơ quan, tổ chức, cá nhân có liên quan có trách nhiệm phối hợp tổ chức thực hiện Nghị quyết này.</w:t>
            </w:r>
          </w:p>
        </w:tc>
        <w:tc>
          <w:tcPr>
            <w:tcW w:w="18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208FC738" w14:textId="77777777" w:rsidR="003C12FA" w:rsidRDefault="003C12FA" w:rsidP="00C80B0B">
            <w:pPr>
              <w:rPr>
                <w:rFonts w:ascii="Times New Roman" w:hAnsi="Times New Roman"/>
                <w:sz w:val="24"/>
                <w:szCs w:val="24"/>
              </w:rPr>
            </w:pPr>
            <w:r w:rsidRPr="003C12FA">
              <w:rPr>
                <w:rFonts w:ascii="Times New Roman" w:hAnsi="Times New Roman"/>
                <w:sz w:val="24"/>
                <w:szCs w:val="24"/>
                <w:lang w:val="en-US"/>
              </w:rPr>
              <w:lastRenderedPageBreak/>
              <w:t>Đ</w:t>
            </w:r>
            <w:r w:rsidRPr="003C12FA">
              <w:rPr>
                <w:rFonts w:ascii="Times New Roman" w:hAnsi="Times New Roman"/>
                <w:sz w:val="24"/>
                <w:szCs w:val="24"/>
              </w:rPr>
              <w:t xml:space="preserve">ây là nội dung cốt lõi của Nghị quyết, quy định việc phân cấp cho UBND tỉnh quyết định ban hành kế hoạch chuyển đổi, loại bỏ phương tiện giao thông sử dụng nhiên liệu hóa thạch, phương tiện giao thông gây ô nhiễm môi trường theo khoản 3 Điều 75 Nghị định số 08/2022/NĐ-CP. Việc phân cấp nhằm cụ thể hóa quy định của Chính phủ, tăng tính chủ động, linh hoạt của UBND tỉnh trong tổ chức thực hiện nhiệm vụ bảo vệ môi trường; rút ngắn thời gian ban hành kế hoạch, nâng cao hiệu lực, hiệu quả quản lý nhà nước, đồng </w:t>
            </w:r>
            <w:r w:rsidRPr="003C12FA">
              <w:rPr>
                <w:rFonts w:ascii="Times New Roman" w:hAnsi="Times New Roman"/>
                <w:sz w:val="24"/>
                <w:szCs w:val="24"/>
              </w:rPr>
              <w:lastRenderedPageBreak/>
              <w:t xml:space="preserve">thời vẫn bảo đảm sự giám sát của HĐND tỉnh theo quy định của pháp luật. </w:t>
            </w:r>
          </w:p>
          <w:p w14:paraId="60609728" w14:textId="793DB51A" w:rsidR="003C12FA" w:rsidRDefault="003C12FA" w:rsidP="00C80B0B">
            <w:pPr>
              <w:rPr>
                <w:rFonts w:ascii="Times New Roman" w:hAnsi="Times New Roman"/>
                <w:sz w:val="24"/>
                <w:szCs w:val="24"/>
              </w:rPr>
            </w:pPr>
            <w:r>
              <w:rPr>
                <w:rStyle w:val="Strong"/>
                <w:rFonts w:ascii="Times New Roman" w:hAnsi="Times New Roman"/>
                <w:sz w:val="24"/>
                <w:szCs w:val="24"/>
                <w:lang w:val="en-US"/>
              </w:rPr>
              <w:t xml:space="preserve">- </w:t>
            </w:r>
            <w:r w:rsidRPr="003C12FA">
              <w:rPr>
                <w:rStyle w:val="Strong"/>
                <w:rFonts w:ascii="Times New Roman" w:hAnsi="Times New Roman"/>
                <w:sz w:val="24"/>
                <w:szCs w:val="24"/>
              </w:rPr>
              <w:t>Nội dung phân cấp:</w:t>
            </w:r>
            <w:r w:rsidRPr="003C12FA">
              <w:rPr>
                <w:rFonts w:ascii="Times New Roman" w:hAnsi="Times New Roman"/>
                <w:sz w:val="24"/>
                <w:szCs w:val="24"/>
              </w:rPr>
              <w:t xml:space="preserve"> Có. </w:t>
            </w:r>
          </w:p>
          <w:p w14:paraId="1C0EB8B8" w14:textId="1BB9AD36" w:rsidR="003C12FA" w:rsidRDefault="003C12FA" w:rsidP="00C80B0B">
            <w:pPr>
              <w:rPr>
                <w:rFonts w:ascii="Times New Roman" w:hAnsi="Times New Roman"/>
                <w:sz w:val="24"/>
                <w:szCs w:val="24"/>
              </w:rPr>
            </w:pPr>
            <w:r>
              <w:rPr>
                <w:rStyle w:val="Strong"/>
                <w:rFonts w:ascii="Times New Roman" w:hAnsi="Times New Roman"/>
                <w:sz w:val="24"/>
                <w:szCs w:val="24"/>
                <w:lang w:val="en-US"/>
              </w:rPr>
              <w:t xml:space="preserve">- </w:t>
            </w:r>
            <w:r w:rsidRPr="003C12FA">
              <w:rPr>
                <w:rStyle w:val="Strong"/>
                <w:rFonts w:ascii="Times New Roman" w:hAnsi="Times New Roman"/>
                <w:sz w:val="24"/>
                <w:szCs w:val="24"/>
              </w:rPr>
              <w:t>Thủ tục hành chính:</w:t>
            </w:r>
            <w:r w:rsidRPr="003C12FA">
              <w:rPr>
                <w:rFonts w:ascii="Times New Roman" w:hAnsi="Times New Roman"/>
                <w:sz w:val="24"/>
                <w:szCs w:val="24"/>
              </w:rPr>
              <w:t xml:space="preserve"> Không phát sinh thủ tục hành chính. </w:t>
            </w:r>
          </w:p>
          <w:p w14:paraId="31AFD755" w14:textId="6643694B" w:rsidR="003C12FA" w:rsidRDefault="003C12FA" w:rsidP="00C80B0B">
            <w:pPr>
              <w:rPr>
                <w:rFonts w:ascii="Times New Roman" w:hAnsi="Times New Roman"/>
                <w:sz w:val="24"/>
                <w:szCs w:val="24"/>
              </w:rPr>
            </w:pPr>
            <w:r>
              <w:rPr>
                <w:rStyle w:val="Strong"/>
                <w:rFonts w:ascii="Times New Roman" w:hAnsi="Times New Roman"/>
                <w:sz w:val="24"/>
                <w:szCs w:val="24"/>
                <w:lang w:val="en-US"/>
              </w:rPr>
              <w:t xml:space="preserve">- </w:t>
            </w:r>
            <w:r w:rsidRPr="003C12FA">
              <w:rPr>
                <w:rStyle w:val="Strong"/>
                <w:rFonts w:ascii="Times New Roman" w:hAnsi="Times New Roman"/>
                <w:sz w:val="24"/>
                <w:szCs w:val="24"/>
              </w:rPr>
              <w:t>Khoa học, công nghệ, đổi mới sáng tạo và chuyển đổi số:</w:t>
            </w:r>
            <w:r w:rsidRPr="003C12FA">
              <w:rPr>
                <w:rFonts w:ascii="Times New Roman" w:hAnsi="Times New Roman"/>
                <w:sz w:val="24"/>
                <w:szCs w:val="24"/>
              </w:rPr>
              <w:t xml:space="preserve"> Góp phần thúc đẩy chuyển đổi sang phương tiện giao thông thân thiện môi trường, phù hợp chủ trương phát triển xanh và chuyển đổi số.</w:t>
            </w:r>
          </w:p>
          <w:p w14:paraId="16C8C912" w14:textId="3886B074" w:rsidR="00C80B0B" w:rsidRPr="003C12FA" w:rsidRDefault="003C12FA" w:rsidP="00C80B0B">
            <w:pPr>
              <w:rPr>
                <w:rFonts w:ascii="Times New Roman" w:eastAsia="Times New Roman" w:hAnsi="Times New Roman"/>
                <w:color w:val="222222"/>
                <w:sz w:val="24"/>
                <w:szCs w:val="24"/>
              </w:rPr>
            </w:pPr>
            <w:r>
              <w:rPr>
                <w:rStyle w:val="Strong"/>
                <w:rFonts w:ascii="Times New Roman" w:hAnsi="Times New Roman"/>
                <w:sz w:val="24"/>
                <w:szCs w:val="24"/>
                <w:lang w:val="en-US"/>
              </w:rPr>
              <w:t xml:space="preserve">- </w:t>
            </w:r>
            <w:r w:rsidRPr="003C12FA">
              <w:rPr>
                <w:rStyle w:val="Strong"/>
                <w:rFonts w:ascii="Times New Roman" w:hAnsi="Times New Roman"/>
                <w:sz w:val="24"/>
                <w:szCs w:val="24"/>
              </w:rPr>
              <w:t>Bình đẳng giới, chính sách dân tộc:</w:t>
            </w:r>
            <w:r w:rsidRPr="003C12FA">
              <w:rPr>
                <w:rFonts w:ascii="Times New Roman" w:hAnsi="Times New Roman"/>
                <w:sz w:val="24"/>
                <w:szCs w:val="24"/>
              </w:rPr>
              <w:t xml:space="preserve"> Không có tác động trực tiếp.</w:t>
            </w:r>
          </w:p>
        </w:tc>
      </w:tr>
      <w:tr w:rsidR="0071526E" w:rsidRPr="0071526E" w14:paraId="754717DC" w14:textId="77777777" w:rsidTr="0071526E">
        <w:tc>
          <w:tcPr>
            <w:tcW w:w="3154"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14:paraId="11DA2C41" w14:textId="77777777" w:rsidR="0071526E" w:rsidRPr="0071526E" w:rsidRDefault="0071526E" w:rsidP="0071526E">
            <w:pPr>
              <w:rPr>
                <w:rFonts w:ascii="Times New Roman" w:hAnsi="Times New Roman"/>
                <w:b/>
                <w:sz w:val="28"/>
                <w:szCs w:val="28"/>
              </w:rPr>
            </w:pPr>
            <w:r w:rsidRPr="0071526E">
              <w:rPr>
                <w:rFonts w:ascii="Times New Roman" w:hAnsi="Times New Roman"/>
                <w:b/>
                <w:sz w:val="28"/>
                <w:szCs w:val="28"/>
              </w:rPr>
              <w:lastRenderedPageBreak/>
              <w:t>Điều 3. Trách nhiệm tổ chức thực hiện</w:t>
            </w:r>
          </w:p>
          <w:p w14:paraId="79E06478" w14:textId="77777777" w:rsidR="0071526E" w:rsidRPr="0071526E" w:rsidRDefault="0071526E" w:rsidP="0071526E">
            <w:pPr>
              <w:spacing w:before="120" w:after="120" w:line="320" w:lineRule="exact"/>
              <w:ind w:firstLine="1"/>
              <w:jc w:val="both"/>
              <w:rPr>
                <w:rFonts w:ascii="Times New Roman" w:eastAsia="Times New Roman" w:hAnsi="Times New Roman"/>
                <w:sz w:val="28"/>
                <w:szCs w:val="28"/>
              </w:rPr>
            </w:pPr>
            <w:r w:rsidRPr="0071526E">
              <w:rPr>
                <w:rFonts w:ascii="Times New Roman" w:eastAsia="Times New Roman" w:hAnsi="Times New Roman"/>
                <w:sz w:val="28"/>
                <w:szCs w:val="28"/>
              </w:rPr>
              <w:t>1. Giao Ủy ban nhân dân tỉnh tổ chức triển khai thực hiện Nghị quyết này.</w:t>
            </w:r>
          </w:p>
          <w:p w14:paraId="307B4BE7" w14:textId="77777777" w:rsidR="0071526E" w:rsidRPr="0071526E" w:rsidRDefault="0071526E" w:rsidP="0071526E">
            <w:pPr>
              <w:spacing w:before="120" w:after="120" w:line="320" w:lineRule="exact"/>
              <w:ind w:firstLine="1"/>
              <w:jc w:val="both"/>
              <w:rPr>
                <w:rFonts w:ascii="Times New Roman" w:eastAsia="Times New Roman" w:hAnsi="Times New Roman"/>
                <w:sz w:val="28"/>
                <w:szCs w:val="28"/>
              </w:rPr>
            </w:pPr>
            <w:r w:rsidRPr="0071526E">
              <w:rPr>
                <w:rFonts w:ascii="Times New Roman" w:eastAsia="Times New Roman" w:hAnsi="Times New Roman"/>
                <w:sz w:val="28"/>
                <w:szCs w:val="28"/>
              </w:rPr>
              <w:t>2.  Ủy ban nhân dân tỉnh chịu trách nhiệm trước Hội đồng nhân dân tỉnh và trước pháp luật về việc thực hiện nhiệm vụ được phân cấp; bảo đảm việc ban hành và tổ chức thực hiện kế hoạch đúng quy định của pháp luật, phù hợp với chiến lược, quy hoạch, kế hoạch phát triển kinh tế - xã hội của tỉnh và các quy hoạch, kế hoạch ngành có liên quan; định kỳ hằng năm hoặc khi có yêu cầu, Ủy ban nhân dân tỉnh báo cáo Hội đồng nhân dân tỉnh về tình hình và kết quả thực hiện nhiệm vụ được phân cấp theo Nghị quyết này.</w:t>
            </w:r>
          </w:p>
          <w:p w14:paraId="051B9D96" w14:textId="77777777" w:rsidR="0071526E" w:rsidRPr="0071526E" w:rsidRDefault="0071526E" w:rsidP="0071526E">
            <w:pPr>
              <w:spacing w:before="120" w:after="120" w:line="320" w:lineRule="exact"/>
              <w:ind w:firstLine="1"/>
              <w:jc w:val="both"/>
              <w:rPr>
                <w:rFonts w:ascii="Times New Roman" w:eastAsia="Times New Roman" w:hAnsi="Times New Roman"/>
                <w:sz w:val="28"/>
                <w:szCs w:val="28"/>
              </w:rPr>
            </w:pPr>
            <w:r w:rsidRPr="0071526E">
              <w:rPr>
                <w:rFonts w:ascii="Times New Roman" w:eastAsia="Times New Roman" w:hAnsi="Times New Roman"/>
                <w:sz w:val="28"/>
                <w:szCs w:val="28"/>
              </w:rPr>
              <w:t>3. Thường trực Hội đồng nhân dân tỉnh, các Ban của Hội đồng nhân dân tỉnh, các Tổ đại biểu Hội đồng nhân dân tỉnh, đại biểu Hội đồng nhân dân tỉnh trong phạm vi nhiệm vụ, quyền hạn của mình giám sát việc thực hiện Nghị quyết này.</w:t>
            </w:r>
          </w:p>
          <w:p w14:paraId="0F792D9B" w14:textId="77777777" w:rsidR="0071526E" w:rsidRPr="0071526E" w:rsidRDefault="0071526E" w:rsidP="0071526E">
            <w:pPr>
              <w:spacing w:before="120" w:after="120" w:line="320" w:lineRule="exact"/>
              <w:ind w:firstLine="1"/>
              <w:jc w:val="both"/>
              <w:rPr>
                <w:rFonts w:ascii="Times New Roman" w:eastAsia="Times New Roman" w:hAnsi="Times New Roman"/>
                <w:sz w:val="28"/>
                <w:szCs w:val="28"/>
              </w:rPr>
            </w:pPr>
            <w:r w:rsidRPr="0071526E">
              <w:rPr>
                <w:rFonts w:ascii="Times New Roman" w:eastAsia="Times New Roman" w:hAnsi="Times New Roman"/>
                <w:sz w:val="28"/>
                <w:szCs w:val="28"/>
              </w:rPr>
              <w:t>4. Các sở, ban, ngành, Ủy ban nhân dân các cấp và các cơ quan, tổ chức, cá nhân có liên quan có trách nhiệm phối hợp tổ chức thực hiện Nghị quyết này.</w:t>
            </w:r>
          </w:p>
          <w:p w14:paraId="243E8A87" w14:textId="18F1DDE4" w:rsidR="0071526E" w:rsidRPr="0071526E" w:rsidRDefault="0071526E" w:rsidP="0071526E">
            <w:pPr>
              <w:rPr>
                <w:rFonts w:ascii="Times New Roman" w:eastAsia="Times New Roman" w:hAnsi="Times New Roman"/>
                <w:color w:val="222222"/>
                <w:sz w:val="28"/>
                <w:szCs w:val="28"/>
              </w:rPr>
            </w:pPr>
          </w:p>
        </w:tc>
        <w:tc>
          <w:tcPr>
            <w:tcW w:w="18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2E453F58" w14:textId="77777777" w:rsidR="003C12FA" w:rsidRDefault="003C12FA" w:rsidP="0071526E">
            <w:pPr>
              <w:jc w:val="both"/>
              <w:rPr>
                <w:rFonts w:ascii="Times New Roman" w:hAnsi="Times New Roman"/>
                <w:sz w:val="24"/>
                <w:szCs w:val="24"/>
              </w:rPr>
            </w:pPr>
            <w:r w:rsidRPr="003C12FA">
              <w:rPr>
                <w:rFonts w:ascii="Times New Roman" w:hAnsi="Times New Roman"/>
                <w:sz w:val="24"/>
                <w:szCs w:val="24"/>
              </w:rPr>
              <w:t xml:space="preserve">Điều này quy định trách nhiệm của các cơ quan, tổ chức trong việc triển khai thực hiện Nghị quyết nhằm bảo đảm việc phân cấp được thực hiện thống nhất, đúng quy định của pháp luật và gắn với cơ chế kiểm tra, giám sát. Giao UBND tỉnh tổ chức triển khai thực hiện Nghị quyết; chịu trách nhiệm trước HĐND tỉnh và trước pháp luật về nhiệm vụ được phân cấp; bảo đảm việc ban hành và tổ chức thực hiện kế hoạch phù hợp với chiến lược, quy hoạch, kế hoạch phát triển kinh tế - xã hội của tỉnh và các quy hoạch, kế hoạch ngành có liên quan; thực hiện chế độ báo cáo định kỳ hoặc khi có yêu cầu. Đồng thời quy định trách nhiệm giám sát của HĐND tỉnh và trách nhiệm phối hợp của các sở, ban, ngành, UBND các cấp, các cơ quan, tổ chức, cá nhân có liên quan nhằm bảo đảm việc triển khai thực hiện đồng bộ, hiệu quả. </w:t>
            </w:r>
          </w:p>
          <w:p w14:paraId="27C902DD" w14:textId="77777777" w:rsidR="003C12FA" w:rsidRDefault="003C12FA" w:rsidP="0071526E">
            <w:pPr>
              <w:jc w:val="both"/>
              <w:rPr>
                <w:rFonts w:ascii="Times New Roman" w:hAnsi="Times New Roman"/>
                <w:sz w:val="24"/>
                <w:szCs w:val="24"/>
              </w:rPr>
            </w:pPr>
            <w:r>
              <w:rPr>
                <w:lang w:val="en-US"/>
              </w:rPr>
              <w:t xml:space="preserve">- </w:t>
            </w:r>
            <w:r w:rsidRPr="003C12FA">
              <w:rPr>
                <w:rStyle w:val="Strong"/>
                <w:rFonts w:ascii="Times New Roman" w:hAnsi="Times New Roman"/>
                <w:sz w:val="24"/>
                <w:szCs w:val="24"/>
              </w:rPr>
              <w:t>Nội dung phân cấp:</w:t>
            </w:r>
            <w:r w:rsidRPr="003C12FA">
              <w:rPr>
                <w:rFonts w:ascii="Times New Roman" w:hAnsi="Times New Roman"/>
                <w:sz w:val="24"/>
                <w:szCs w:val="24"/>
              </w:rPr>
              <w:t xml:space="preserve"> Không quy định nội dung phân cấp mới mà quy định trách nhiệm của các cơ quan sau khi được phân cấp.</w:t>
            </w:r>
          </w:p>
          <w:p w14:paraId="25F5D556" w14:textId="77777777" w:rsidR="003C12FA" w:rsidRDefault="003C12FA" w:rsidP="0071526E">
            <w:pPr>
              <w:jc w:val="both"/>
              <w:rPr>
                <w:rFonts w:ascii="Times New Roman" w:hAnsi="Times New Roman"/>
                <w:sz w:val="24"/>
                <w:szCs w:val="24"/>
              </w:rPr>
            </w:pPr>
            <w:r>
              <w:rPr>
                <w:rFonts w:ascii="Times New Roman" w:hAnsi="Times New Roman"/>
                <w:sz w:val="24"/>
                <w:szCs w:val="24"/>
                <w:lang w:val="en-US"/>
              </w:rPr>
              <w:t>-</w:t>
            </w:r>
            <w:r w:rsidRPr="003C12FA">
              <w:rPr>
                <w:rFonts w:ascii="Times New Roman" w:hAnsi="Times New Roman"/>
                <w:sz w:val="24"/>
                <w:szCs w:val="24"/>
              </w:rPr>
              <w:t xml:space="preserve"> </w:t>
            </w:r>
            <w:r w:rsidRPr="003C12FA">
              <w:rPr>
                <w:rStyle w:val="Strong"/>
                <w:rFonts w:ascii="Times New Roman" w:hAnsi="Times New Roman"/>
                <w:sz w:val="24"/>
                <w:szCs w:val="24"/>
              </w:rPr>
              <w:t>Thủ tục hành chính:</w:t>
            </w:r>
            <w:r w:rsidRPr="003C12FA">
              <w:rPr>
                <w:rFonts w:ascii="Times New Roman" w:hAnsi="Times New Roman"/>
                <w:sz w:val="24"/>
                <w:szCs w:val="24"/>
              </w:rPr>
              <w:t xml:space="preserve"> Không phát sinh. </w:t>
            </w:r>
          </w:p>
          <w:p w14:paraId="2149F34D" w14:textId="77777777" w:rsidR="003C12FA" w:rsidRDefault="003C12FA" w:rsidP="0071526E">
            <w:pPr>
              <w:jc w:val="both"/>
              <w:rPr>
                <w:rFonts w:ascii="Times New Roman" w:hAnsi="Times New Roman"/>
                <w:sz w:val="24"/>
                <w:szCs w:val="24"/>
              </w:rPr>
            </w:pPr>
            <w:r>
              <w:rPr>
                <w:lang w:val="en-US"/>
              </w:rPr>
              <w:t xml:space="preserve">- </w:t>
            </w:r>
            <w:r w:rsidRPr="003C12FA">
              <w:rPr>
                <w:rStyle w:val="Strong"/>
                <w:rFonts w:ascii="Times New Roman" w:hAnsi="Times New Roman"/>
                <w:sz w:val="24"/>
                <w:szCs w:val="24"/>
              </w:rPr>
              <w:t>Khoa học, công nghệ, đổi mới sáng tạo và chuyển đổi số:</w:t>
            </w:r>
            <w:r w:rsidRPr="003C12FA">
              <w:rPr>
                <w:rFonts w:ascii="Times New Roman" w:hAnsi="Times New Roman"/>
                <w:sz w:val="24"/>
                <w:szCs w:val="24"/>
              </w:rPr>
              <w:t xml:space="preserve"> Không quy định trực tiếp nhưng tạo cơ sở để các </w:t>
            </w:r>
            <w:r w:rsidRPr="003C12FA">
              <w:rPr>
                <w:rFonts w:ascii="Times New Roman" w:hAnsi="Times New Roman"/>
                <w:sz w:val="24"/>
                <w:szCs w:val="24"/>
              </w:rPr>
              <w:lastRenderedPageBreak/>
              <w:t>cơ quan phối hợp triển khai lộ trình chuyển đổi phương tiện giao thông xanh.</w:t>
            </w:r>
          </w:p>
          <w:p w14:paraId="0E55310A" w14:textId="4548E67F" w:rsidR="0071526E" w:rsidRPr="003C12FA" w:rsidRDefault="003C12FA" w:rsidP="0071526E">
            <w:pPr>
              <w:jc w:val="both"/>
              <w:rPr>
                <w:rFonts w:ascii="Times New Roman" w:eastAsia="Times New Roman" w:hAnsi="Times New Roman"/>
                <w:color w:val="222222"/>
                <w:sz w:val="24"/>
                <w:szCs w:val="24"/>
              </w:rPr>
            </w:pPr>
            <w:r>
              <w:rPr>
                <w:rFonts w:ascii="Times New Roman" w:hAnsi="Times New Roman"/>
                <w:sz w:val="24"/>
                <w:szCs w:val="24"/>
                <w:lang w:val="en-US"/>
              </w:rPr>
              <w:t>-</w:t>
            </w:r>
            <w:r w:rsidRPr="003C12FA">
              <w:rPr>
                <w:rFonts w:ascii="Times New Roman" w:hAnsi="Times New Roman"/>
                <w:sz w:val="24"/>
                <w:szCs w:val="24"/>
              </w:rPr>
              <w:t xml:space="preserve"> </w:t>
            </w:r>
            <w:r w:rsidRPr="003C12FA">
              <w:rPr>
                <w:rStyle w:val="Strong"/>
                <w:rFonts w:ascii="Times New Roman" w:hAnsi="Times New Roman"/>
                <w:sz w:val="24"/>
                <w:szCs w:val="24"/>
              </w:rPr>
              <w:t>Bình đẳng giới, chính sách dân tộc:</w:t>
            </w:r>
            <w:r w:rsidRPr="003C12FA">
              <w:rPr>
                <w:rFonts w:ascii="Times New Roman" w:hAnsi="Times New Roman"/>
                <w:sz w:val="24"/>
                <w:szCs w:val="24"/>
              </w:rPr>
              <w:t xml:space="preserve"> Không có tác động trực tiếp.</w:t>
            </w:r>
          </w:p>
        </w:tc>
      </w:tr>
      <w:tr w:rsidR="0071526E" w:rsidRPr="0071526E" w14:paraId="0EA56369" w14:textId="77777777" w:rsidTr="00034B1F">
        <w:tc>
          <w:tcPr>
            <w:tcW w:w="3154"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719679E2" w14:textId="77777777" w:rsidR="0071526E" w:rsidRPr="0071526E" w:rsidRDefault="0071526E" w:rsidP="0071526E">
            <w:pPr>
              <w:rPr>
                <w:rFonts w:ascii="Times New Roman" w:hAnsi="Times New Roman"/>
                <w:b/>
                <w:sz w:val="28"/>
                <w:szCs w:val="28"/>
              </w:rPr>
            </w:pPr>
            <w:r w:rsidRPr="0071526E">
              <w:rPr>
                <w:rFonts w:ascii="Times New Roman" w:hAnsi="Times New Roman"/>
                <w:b/>
                <w:sz w:val="28"/>
                <w:szCs w:val="28"/>
              </w:rPr>
              <w:lastRenderedPageBreak/>
              <w:t>Điều 4. Hiệu lực thi hành</w:t>
            </w:r>
          </w:p>
          <w:p w14:paraId="34CEDA7F" w14:textId="77777777" w:rsidR="0071526E" w:rsidRPr="0071526E" w:rsidRDefault="0071526E" w:rsidP="0071526E">
            <w:pPr>
              <w:spacing w:before="60" w:after="60" w:line="320" w:lineRule="exact"/>
              <w:ind w:firstLine="1"/>
              <w:jc w:val="both"/>
              <w:rPr>
                <w:rFonts w:ascii="Times New Roman" w:eastAsia="Times New Roman" w:hAnsi="Times New Roman"/>
                <w:sz w:val="28"/>
                <w:szCs w:val="28"/>
              </w:rPr>
            </w:pPr>
            <w:r w:rsidRPr="0071526E">
              <w:rPr>
                <w:rFonts w:ascii="Times New Roman" w:eastAsia="Times New Roman" w:hAnsi="Times New Roman"/>
                <w:bCs/>
                <w:sz w:val="28"/>
                <w:szCs w:val="28"/>
              </w:rPr>
              <w:t>Nghị quyết này có hiệu lực kể từ ngày ….tháng …năm 2026</w:t>
            </w:r>
          </w:p>
          <w:p w14:paraId="7EA11CAA" w14:textId="77777777" w:rsidR="0071526E" w:rsidRPr="0071526E" w:rsidRDefault="0071526E" w:rsidP="0071526E">
            <w:pPr>
              <w:spacing w:before="60" w:after="60" w:line="320" w:lineRule="exact"/>
              <w:ind w:firstLine="1"/>
              <w:jc w:val="both"/>
              <w:rPr>
                <w:rFonts w:ascii="Times New Roman" w:eastAsia="Times New Roman" w:hAnsi="Times New Roman"/>
                <w:i/>
                <w:sz w:val="28"/>
                <w:szCs w:val="28"/>
              </w:rPr>
            </w:pPr>
            <w:r w:rsidRPr="0071526E">
              <w:rPr>
                <w:rFonts w:ascii="Times New Roman" w:eastAsia="Times New Roman" w:hAnsi="Times New Roman"/>
                <w:i/>
                <w:sz w:val="28"/>
                <w:szCs w:val="28"/>
              </w:rPr>
              <w:t>Nghị quyết này đã được Hội đồng nhân dân tỉnh khóa XVI, kỳ họp thứ năm, thông qua ngày … tháng …  năm 2026.</w:t>
            </w:r>
          </w:p>
          <w:p w14:paraId="4C1113E8" w14:textId="77777777" w:rsidR="0071526E" w:rsidRPr="0071526E" w:rsidRDefault="0071526E" w:rsidP="0071526E">
            <w:pPr>
              <w:rPr>
                <w:rFonts w:ascii="Times New Roman" w:hAnsi="Times New Roman"/>
                <w:b/>
                <w:sz w:val="28"/>
                <w:szCs w:val="28"/>
              </w:rPr>
            </w:pPr>
          </w:p>
        </w:tc>
        <w:tc>
          <w:tcPr>
            <w:tcW w:w="18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14:paraId="1C9080FE" w14:textId="77777777" w:rsidR="003C12FA" w:rsidRDefault="003C12FA" w:rsidP="0071526E">
            <w:pPr>
              <w:jc w:val="both"/>
              <w:rPr>
                <w:rFonts w:ascii="Times New Roman" w:hAnsi="Times New Roman"/>
                <w:sz w:val="24"/>
                <w:szCs w:val="24"/>
              </w:rPr>
            </w:pPr>
            <w:r w:rsidRPr="003C12FA">
              <w:rPr>
                <w:rFonts w:ascii="Times New Roman" w:hAnsi="Times New Roman"/>
                <w:sz w:val="24"/>
                <w:szCs w:val="24"/>
              </w:rPr>
              <w:t xml:space="preserve">Quy định thời điểm có hiệu lực của Nghị quyết và căn cứ để tổ chức thực hiện sau khi được HĐND tỉnh thông qua. Điều này nhằm bảo đảm tính thống nhất, đồng bộ trong áp dụng pháp luật và xác định rõ thời điểm phát sinh hiệu lực thi hành của Nghị quyết. </w:t>
            </w:r>
          </w:p>
          <w:p w14:paraId="4494318C" w14:textId="77777777" w:rsidR="003C12FA" w:rsidRDefault="003C12FA" w:rsidP="0071526E">
            <w:pPr>
              <w:jc w:val="both"/>
              <w:rPr>
                <w:rFonts w:ascii="Times New Roman" w:hAnsi="Times New Roman"/>
                <w:sz w:val="24"/>
                <w:szCs w:val="24"/>
              </w:rPr>
            </w:pPr>
            <w:r>
              <w:rPr>
                <w:lang w:val="en-US"/>
              </w:rPr>
              <w:t xml:space="preserve">- </w:t>
            </w:r>
            <w:r w:rsidRPr="003C12FA">
              <w:rPr>
                <w:rStyle w:val="Strong"/>
                <w:rFonts w:ascii="Times New Roman" w:hAnsi="Times New Roman"/>
                <w:sz w:val="24"/>
                <w:szCs w:val="24"/>
              </w:rPr>
              <w:t>Nội dung phân cấp:</w:t>
            </w:r>
            <w:r w:rsidRPr="003C12FA">
              <w:rPr>
                <w:rFonts w:ascii="Times New Roman" w:hAnsi="Times New Roman"/>
                <w:sz w:val="24"/>
                <w:szCs w:val="24"/>
              </w:rPr>
              <w:t xml:space="preserve"> Không. </w:t>
            </w:r>
          </w:p>
          <w:p w14:paraId="3CDABC3B" w14:textId="77777777" w:rsidR="003C12FA" w:rsidRDefault="003C12FA" w:rsidP="0071526E">
            <w:pPr>
              <w:jc w:val="both"/>
              <w:rPr>
                <w:rFonts w:ascii="Times New Roman" w:hAnsi="Times New Roman"/>
                <w:sz w:val="24"/>
                <w:szCs w:val="24"/>
              </w:rPr>
            </w:pPr>
            <w:r>
              <w:rPr>
                <w:lang w:val="en-US"/>
              </w:rPr>
              <w:t xml:space="preserve">- </w:t>
            </w:r>
            <w:r w:rsidRPr="003C12FA">
              <w:rPr>
                <w:rStyle w:val="Strong"/>
                <w:rFonts w:ascii="Times New Roman" w:hAnsi="Times New Roman"/>
                <w:sz w:val="24"/>
                <w:szCs w:val="24"/>
              </w:rPr>
              <w:t>Thủ tục hành chính:</w:t>
            </w:r>
            <w:r w:rsidRPr="003C12FA">
              <w:rPr>
                <w:rFonts w:ascii="Times New Roman" w:hAnsi="Times New Roman"/>
                <w:sz w:val="24"/>
                <w:szCs w:val="24"/>
              </w:rPr>
              <w:t xml:space="preserve"> Không phát sinh. </w:t>
            </w:r>
          </w:p>
          <w:p w14:paraId="492DFBEE" w14:textId="77777777" w:rsidR="003C12FA" w:rsidRDefault="003C12FA" w:rsidP="0071526E">
            <w:pPr>
              <w:jc w:val="both"/>
              <w:rPr>
                <w:rFonts w:ascii="Times New Roman" w:hAnsi="Times New Roman"/>
                <w:sz w:val="24"/>
                <w:szCs w:val="24"/>
              </w:rPr>
            </w:pPr>
            <w:r>
              <w:rPr>
                <w:lang w:val="en-US"/>
              </w:rPr>
              <w:t xml:space="preserve">- </w:t>
            </w:r>
            <w:r w:rsidRPr="003C12FA">
              <w:rPr>
                <w:rStyle w:val="Strong"/>
                <w:rFonts w:ascii="Times New Roman" w:hAnsi="Times New Roman"/>
                <w:sz w:val="24"/>
                <w:szCs w:val="24"/>
              </w:rPr>
              <w:t>Khoa học, công nghệ, đổi mới sáng tạo và chuyển đổi số:</w:t>
            </w:r>
            <w:r w:rsidRPr="003C12FA">
              <w:rPr>
                <w:rFonts w:ascii="Times New Roman" w:hAnsi="Times New Roman"/>
                <w:sz w:val="24"/>
                <w:szCs w:val="24"/>
              </w:rPr>
              <w:t xml:space="preserve"> Không có nội dung trực tiếp. </w:t>
            </w:r>
          </w:p>
          <w:p w14:paraId="463587BE" w14:textId="6863B75B" w:rsidR="0071526E" w:rsidRPr="003C12FA" w:rsidRDefault="003C12FA" w:rsidP="0071526E">
            <w:pPr>
              <w:jc w:val="both"/>
              <w:rPr>
                <w:rFonts w:ascii="Times New Roman" w:eastAsia="Times New Roman" w:hAnsi="Times New Roman"/>
                <w:sz w:val="24"/>
                <w:szCs w:val="24"/>
              </w:rPr>
            </w:pPr>
            <w:r>
              <w:rPr>
                <w:lang w:val="en-US"/>
              </w:rPr>
              <w:t xml:space="preserve">- </w:t>
            </w:r>
            <w:r w:rsidRPr="003C12FA">
              <w:rPr>
                <w:rStyle w:val="Strong"/>
                <w:rFonts w:ascii="Times New Roman" w:hAnsi="Times New Roman"/>
                <w:sz w:val="24"/>
                <w:szCs w:val="24"/>
              </w:rPr>
              <w:t>Bình đẳng giới, chính sách dân tộc:</w:t>
            </w:r>
            <w:r w:rsidRPr="003C12FA">
              <w:rPr>
                <w:rFonts w:ascii="Times New Roman" w:hAnsi="Times New Roman"/>
                <w:sz w:val="24"/>
                <w:szCs w:val="24"/>
              </w:rPr>
              <w:t xml:space="preserve"> Không có tác động trực tiếp.</w:t>
            </w:r>
          </w:p>
        </w:tc>
      </w:tr>
    </w:tbl>
    <w:p w14:paraId="2EA8F64F" w14:textId="77777777" w:rsidR="002E1781" w:rsidRPr="006C14B8" w:rsidRDefault="002E1781">
      <w:pPr>
        <w:rPr>
          <w:rFonts w:ascii="Times New Roman" w:hAnsi="Times New Roman"/>
          <w:lang w:val="en-US"/>
        </w:rPr>
      </w:pPr>
    </w:p>
    <w:sectPr w:rsidR="002E1781" w:rsidRPr="006C14B8" w:rsidSect="006C14B8">
      <w:headerReference w:type="default" r:id="rId7"/>
      <w:pgSz w:w="16838" w:h="11906" w:orient="landscape" w:code="9"/>
      <w:pgMar w:top="851" w:right="851" w:bottom="851" w:left="85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C0C44" w14:textId="77777777" w:rsidR="0002663E" w:rsidRDefault="0002663E" w:rsidP="00CC5553">
      <w:r>
        <w:separator/>
      </w:r>
    </w:p>
  </w:endnote>
  <w:endnote w:type="continuationSeparator" w:id="0">
    <w:p w14:paraId="2335F6B0" w14:textId="77777777" w:rsidR="0002663E" w:rsidRDefault="0002663E" w:rsidP="00CC5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7F213" w14:textId="77777777" w:rsidR="0002663E" w:rsidRDefault="0002663E" w:rsidP="00CC5553">
      <w:r>
        <w:separator/>
      </w:r>
    </w:p>
  </w:footnote>
  <w:footnote w:type="continuationSeparator" w:id="0">
    <w:p w14:paraId="5FC514B2" w14:textId="77777777" w:rsidR="0002663E" w:rsidRDefault="0002663E" w:rsidP="00CC55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932281"/>
      <w:docPartObj>
        <w:docPartGallery w:val="Page Numbers (Top of Page)"/>
        <w:docPartUnique/>
      </w:docPartObj>
    </w:sdtPr>
    <w:sdtEndPr>
      <w:rPr>
        <w:rFonts w:asciiTheme="majorHAnsi" w:hAnsiTheme="majorHAnsi" w:cstheme="majorHAnsi"/>
        <w:sz w:val="28"/>
        <w:szCs w:val="28"/>
      </w:rPr>
    </w:sdtEndPr>
    <w:sdtContent>
      <w:p w14:paraId="1B2ED713" w14:textId="22AF9426" w:rsidR="00CC5553" w:rsidRPr="00CC5553" w:rsidRDefault="00CC5553">
        <w:pPr>
          <w:pStyle w:val="Header"/>
          <w:jc w:val="center"/>
          <w:rPr>
            <w:rFonts w:asciiTheme="majorHAnsi" w:hAnsiTheme="majorHAnsi" w:cstheme="majorHAnsi"/>
            <w:sz w:val="28"/>
            <w:szCs w:val="28"/>
          </w:rPr>
        </w:pPr>
        <w:r w:rsidRPr="00CC5553">
          <w:rPr>
            <w:rFonts w:asciiTheme="majorHAnsi" w:hAnsiTheme="majorHAnsi" w:cstheme="majorHAnsi"/>
            <w:sz w:val="28"/>
            <w:szCs w:val="28"/>
          </w:rPr>
          <w:fldChar w:fldCharType="begin"/>
        </w:r>
        <w:r w:rsidRPr="00CC5553">
          <w:rPr>
            <w:rFonts w:asciiTheme="majorHAnsi" w:hAnsiTheme="majorHAnsi" w:cstheme="majorHAnsi"/>
            <w:sz w:val="28"/>
            <w:szCs w:val="28"/>
          </w:rPr>
          <w:instrText>PAGE   \* MERGEFORMAT</w:instrText>
        </w:r>
        <w:r w:rsidRPr="00CC5553">
          <w:rPr>
            <w:rFonts w:asciiTheme="majorHAnsi" w:hAnsiTheme="majorHAnsi" w:cstheme="majorHAnsi"/>
            <w:sz w:val="28"/>
            <w:szCs w:val="28"/>
          </w:rPr>
          <w:fldChar w:fldCharType="separate"/>
        </w:r>
        <w:r w:rsidR="007A0BAF">
          <w:rPr>
            <w:rFonts w:asciiTheme="majorHAnsi" w:hAnsiTheme="majorHAnsi" w:cstheme="majorHAnsi"/>
            <w:noProof/>
            <w:sz w:val="28"/>
            <w:szCs w:val="28"/>
          </w:rPr>
          <w:t>4</w:t>
        </w:r>
        <w:r w:rsidRPr="00CC5553">
          <w:rPr>
            <w:rFonts w:asciiTheme="majorHAnsi" w:hAnsiTheme="majorHAnsi" w:cstheme="majorHAnsi"/>
            <w:sz w:val="28"/>
            <w:szCs w:val="28"/>
          </w:rPr>
          <w:fldChar w:fldCharType="end"/>
        </w:r>
      </w:p>
    </w:sdtContent>
  </w:sdt>
  <w:p w14:paraId="6EFDB430" w14:textId="77777777" w:rsidR="00CC5553" w:rsidRDefault="00CC55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36"/>
    <w:rsid w:val="0002663E"/>
    <w:rsid w:val="00034B1F"/>
    <w:rsid w:val="000666FD"/>
    <w:rsid w:val="00092953"/>
    <w:rsid w:val="000B075A"/>
    <w:rsid w:val="000B0E78"/>
    <w:rsid w:val="000C0FC4"/>
    <w:rsid w:val="000D5F5F"/>
    <w:rsid w:val="000F361A"/>
    <w:rsid w:val="00106109"/>
    <w:rsid w:val="0011084D"/>
    <w:rsid w:val="00136A3A"/>
    <w:rsid w:val="00166C29"/>
    <w:rsid w:val="0018040C"/>
    <w:rsid w:val="00180543"/>
    <w:rsid w:val="001A1452"/>
    <w:rsid w:val="00230AE3"/>
    <w:rsid w:val="0027316A"/>
    <w:rsid w:val="00276B6E"/>
    <w:rsid w:val="00285386"/>
    <w:rsid w:val="002E1781"/>
    <w:rsid w:val="002E2974"/>
    <w:rsid w:val="002E45E0"/>
    <w:rsid w:val="00335E87"/>
    <w:rsid w:val="00356E0F"/>
    <w:rsid w:val="0037072F"/>
    <w:rsid w:val="003C12FA"/>
    <w:rsid w:val="003D12DD"/>
    <w:rsid w:val="004252EC"/>
    <w:rsid w:val="00433DF9"/>
    <w:rsid w:val="004722C3"/>
    <w:rsid w:val="00476971"/>
    <w:rsid w:val="004B7A23"/>
    <w:rsid w:val="004B7C54"/>
    <w:rsid w:val="004E12F9"/>
    <w:rsid w:val="00500FEF"/>
    <w:rsid w:val="00502E58"/>
    <w:rsid w:val="00565D9B"/>
    <w:rsid w:val="005A1D47"/>
    <w:rsid w:val="005B0C14"/>
    <w:rsid w:val="005D2171"/>
    <w:rsid w:val="005E566A"/>
    <w:rsid w:val="005E7122"/>
    <w:rsid w:val="005F101A"/>
    <w:rsid w:val="00610FA7"/>
    <w:rsid w:val="006337BF"/>
    <w:rsid w:val="00660A0D"/>
    <w:rsid w:val="00692DD0"/>
    <w:rsid w:val="006C14B8"/>
    <w:rsid w:val="006D565B"/>
    <w:rsid w:val="006E777C"/>
    <w:rsid w:val="0071526E"/>
    <w:rsid w:val="00747E53"/>
    <w:rsid w:val="007648D0"/>
    <w:rsid w:val="007804C7"/>
    <w:rsid w:val="00787CD8"/>
    <w:rsid w:val="007A0BAF"/>
    <w:rsid w:val="007D1185"/>
    <w:rsid w:val="008045C5"/>
    <w:rsid w:val="00806606"/>
    <w:rsid w:val="0081408E"/>
    <w:rsid w:val="008254AA"/>
    <w:rsid w:val="00831A4E"/>
    <w:rsid w:val="00834F62"/>
    <w:rsid w:val="00871A62"/>
    <w:rsid w:val="00882CD0"/>
    <w:rsid w:val="008906CA"/>
    <w:rsid w:val="008A384E"/>
    <w:rsid w:val="008B42DC"/>
    <w:rsid w:val="008B706E"/>
    <w:rsid w:val="00914BE1"/>
    <w:rsid w:val="009405AE"/>
    <w:rsid w:val="00950E35"/>
    <w:rsid w:val="009549B2"/>
    <w:rsid w:val="009746F7"/>
    <w:rsid w:val="00975EF0"/>
    <w:rsid w:val="00984334"/>
    <w:rsid w:val="00995A3D"/>
    <w:rsid w:val="009A2B33"/>
    <w:rsid w:val="009C6B54"/>
    <w:rsid w:val="009D5BEE"/>
    <w:rsid w:val="009E5A11"/>
    <w:rsid w:val="00A63EE0"/>
    <w:rsid w:val="00A85358"/>
    <w:rsid w:val="00A85364"/>
    <w:rsid w:val="00AA7454"/>
    <w:rsid w:val="00AC3D3D"/>
    <w:rsid w:val="00AC6EC8"/>
    <w:rsid w:val="00AE0736"/>
    <w:rsid w:val="00B064C5"/>
    <w:rsid w:val="00B519D9"/>
    <w:rsid w:val="00B6278F"/>
    <w:rsid w:val="00B64AAE"/>
    <w:rsid w:val="00B97B64"/>
    <w:rsid w:val="00BB13AA"/>
    <w:rsid w:val="00BE6DFE"/>
    <w:rsid w:val="00C00B90"/>
    <w:rsid w:val="00C5301B"/>
    <w:rsid w:val="00C80B0B"/>
    <w:rsid w:val="00C84292"/>
    <w:rsid w:val="00CB312E"/>
    <w:rsid w:val="00CC5553"/>
    <w:rsid w:val="00CD7C1D"/>
    <w:rsid w:val="00D27EF5"/>
    <w:rsid w:val="00D654B0"/>
    <w:rsid w:val="00D675F4"/>
    <w:rsid w:val="00D92EC5"/>
    <w:rsid w:val="00DC69E2"/>
    <w:rsid w:val="00E16D7C"/>
    <w:rsid w:val="00E21A7A"/>
    <w:rsid w:val="00E271AB"/>
    <w:rsid w:val="00E52925"/>
    <w:rsid w:val="00E728D7"/>
    <w:rsid w:val="00EA09C0"/>
    <w:rsid w:val="00EB54D9"/>
    <w:rsid w:val="00EC7282"/>
    <w:rsid w:val="00EE3557"/>
    <w:rsid w:val="00EE66AF"/>
    <w:rsid w:val="00F13E33"/>
    <w:rsid w:val="00F151B3"/>
    <w:rsid w:val="00F35489"/>
    <w:rsid w:val="00F74815"/>
    <w:rsid w:val="00F93D3C"/>
    <w:rsid w:val="00FA0768"/>
    <w:rsid w:val="00FF4B4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41E0"/>
  <w15:docId w15:val="{3602DB1B-5391-4543-9162-72BD2D279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E58"/>
  </w:style>
  <w:style w:type="paragraph" w:styleId="Heading1">
    <w:name w:val="heading 1"/>
    <w:basedOn w:val="Normal"/>
    <w:next w:val="Normal"/>
    <w:link w:val="Heading1Char"/>
    <w:uiPriority w:val="9"/>
    <w:qFormat/>
    <w:rsid w:val="003D12DD"/>
    <w:pPr>
      <w:keepNext/>
      <w:keepLines/>
      <w:spacing w:before="120" w:after="120" w:line="360" w:lineRule="exact"/>
      <w:ind w:firstLine="720"/>
      <w:jc w:val="both"/>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semiHidden/>
    <w:unhideWhenUsed/>
    <w:qFormat/>
    <w:rsid w:val="003D12DD"/>
    <w:pPr>
      <w:keepNext/>
      <w:keepLines/>
      <w:spacing w:before="120" w:after="120" w:line="360" w:lineRule="exact"/>
      <w:ind w:firstLine="720"/>
      <w:jc w:val="both"/>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semiHidden/>
    <w:unhideWhenUsed/>
    <w:qFormat/>
    <w:rsid w:val="003D12DD"/>
    <w:pPr>
      <w:keepNext/>
      <w:keepLines/>
      <w:spacing w:before="120" w:after="120" w:line="360" w:lineRule="exact"/>
      <w:ind w:firstLine="720"/>
      <w:jc w:val="both"/>
      <w:outlineLvl w:val="2"/>
    </w:pPr>
    <w:rPr>
      <w:rFonts w:ascii="Times New Roman" w:eastAsiaTheme="majorEastAsia" w:hAnsi="Times New Roman" w:cstheme="majorBidi"/>
      <w:sz w:val="28"/>
      <w:szCs w:val="24"/>
    </w:rPr>
  </w:style>
  <w:style w:type="paragraph" w:styleId="Heading4">
    <w:name w:val="heading 4"/>
    <w:basedOn w:val="Normal"/>
    <w:next w:val="Normal"/>
    <w:link w:val="Heading4Char"/>
    <w:uiPriority w:val="9"/>
    <w:semiHidden/>
    <w:unhideWhenUsed/>
    <w:qFormat/>
    <w:rsid w:val="003D12DD"/>
    <w:pPr>
      <w:keepNext/>
      <w:keepLines/>
      <w:spacing w:before="120" w:after="120" w:line="360" w:lineRule="exact"/>
      <w:ind w:firstLine="720"/>
      <w:jc w:val="both"/>
      <w:outlineLvl w:val="3"/>
    </w:pPr>
    <w:rPr>
      <w:rFonts w:ascii="Times New Roman" w:eastAsiaTheme="majorEastAsia" w:hAnsi="Times New Roman" w:cstheme="majorBidi"/>
      <w:i/>
      <w:iCs/>
      <w:sz w:val="28"/>
    </w:rPr>
  </w:style>
  <w:style w:type="paragraph" w:styleId="Heading5">
    <w:name w:val="heading 5"/>
    <w:basedOn w:val="Normal"/>
    <w:next w:val="Normal"/>
    <w:link w:val="Heading5Char"/>
    <w:uiPriority w:val="9"/>
    <w:semiHidden/>
    <w:unhideWhenUsed/>
    <w:qFormat/>
    <w:rsid w:val="003D12DD"/>
    <w:pPr>
      <w:keepNext/>
      <w:keepLines/>
      <w:spacing w:before="120" w:after="120" w:line="360" w:lineRule="exact"/>
      <w:ind w:firstLine="720"/>
      <w:jc w:val="both"/>
      <w:outlineLvl w:val="4"/>
    </w:pPr>
    <w:rPr>
      <w:rFonts w:ascii="Times New Roman" w:eastAsiaTheme="majorEastAsia" w:hAnsi="Times New Roman" w:cstheme="majorBidi"/>
      <w:sz w:val="28"/>
    </w:rPr>
  </w:style>
  <w:style w:type="paragraph" w:styleId="Heading6">
    <w:name w:val="heading 6"/>
    <w:basedOn w:val="Normal"/>
    <w:next w:val="Normal"/>
    <w:link w:val="Heading6Char"/>
    <w:uiPriority w:val="9"/>
    <w:semiHidden/>
    <w:unhideWhenUsed/>
    <w:qFormat/>
    <w:rsid w:val="003D12DD"/>
    <w:pPr>
      <w:keepNext/>
      <w:keepLines/>
      <w:spacing w:before="120" w:after="120" w:line="360" w:lineRule="exact"/>
      <w:ind w:firstLine="720"/>
      <w:jc w:val="both"/>
      <w:outlineLvl w:val="5"/>
    </w:pPr>
    <w:rPr>
      <w:rFonts w:ascii="Times New Roman" w:eastAsiaTheme="majorEastAsia" w:hAnsi="Times New Roman" w:cstheme="majorBidi"/>
      <w:sz w:val="28"/>
    </w:rPr>
  </w:style>
  <w:style w:type="paragraph" w:styleId="Heading7">
    <w:name w:val="heading 7"/>
    <w:basedOn w:val="Normal"/>
    <w:next w:val="Normal"/>
    <w:link w:val="Heading7Char"/>
    <w:uiPriority w:val="9"/>
    <w:semiHidden/>
    <w:unhideWhenUsed/>
    <w:qFormat/>
    <w:rsid w:val="003D12DD"/>
    <w:pPr>
      <w:keepNext/>
      <w:keepLines/>
      <w:spacing w:before="120" w:after="120" w:line="360" w:lineRule="exact"/>
      <w:ind w:firstLine="720"/>
      <w:jc w:val="both"/>
      <w:outlineLvl w:val="6"/>
    </w:pPr>
    <w:rPr>
      <w:rFonts w:ascii="Times New Roman" w:eastAsiaTheme="majorEastAsia" w:hAnsi="Times New Roman" w:cstheme="majorBidi"/>
      <w:iCs/>
      <w:sz w:val="28"/>
    </w:rPr>
  </w:style>
  <w:style w:type="paragraph" w:styleId="Heading8">
    <w:name w:val="heading 8"/>
    <w:basedOn w:val="Normal"/>
    <w:next w:val="Normal"/>
    <w:link w:val="Heading8Char"/>
    <w:uiPriority w:val="9"/>
    <w:semiHidden/>
    <w:unhideWhenUsed/>
    <w:qFormat/>
    <w:rsid w:val="003D12DD"/>
    <w:pPr>
      <w:keepNext/>
      <w:keepLines/>
      <w:spacing w:before="120" w:after="120" w:line="360" w:lineRule="exact"/>
      <w:ind w:firstLine="720"/>
      <w:jc w:val="both"/>
      <w:outlineLvl w:val="7"/>
    </w:pPr>
    <w:rPr>
      <w:rFonts w:ascii="Times New Roman" w:eastAsiaTheme="majorEastAsia" w:hAnsi="Times New Roman" w:cstheme="majorBidi"/>
      <w:color w:val="272727" w:themeColor="text1" w:themeTint="D8"/>
      <w:sz w:val="28"/>
      <w:szCs w:val="21"/>
    </w:rPr>
  </w:style>
  <w:style w:type="paragraph" w:styleId="Heading9">
    <w:name w:val="heading 9"/>
    <w:basedOn w:val="Normal"/>
    <w:next w:val="Normal"/>
    <w:link w:val="Heading9Char"/>
    <w:uiPriority w:val="9"/>
    <w:semiHidden/>
    <w:unhideWhenUsed/>
    <w:qFormat/>
    <w:rsid w:val="003D12DD"/>
    <w:pPr>
      <w:keepNext/>
      <w:keepLines/>
      <w:spacing w:before="120" w:after="120" w:line="360" w:lineRule="exact"/>
      <w:ind w:firstLine="720"/>
      <w:jc w:val="both"/>
      <w:outlineLvl w:val="8"/>
    </w:pPr>
    <w:rPr>
      <w:rFonts w:ascii="Times New Roman" w:eastAsiaTheme="majorEastAsia" w:hAnsi="Times New Roman" w:cstheme="majorBidi"/>
      <w:iCs/>
      <w:color w:val="272727" w:themeColor="text1" w:themeTint="D8"/>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3D12DD"/>
    <w:pPr>
      <w:spacing w:before="60" w:after="60" w:line="240" w:lineRule="exact"/>
      <w:jc w:val="both"/>
    </w:pPr>
    <w:rPr>
      <w:rFonts w:ascii="Times New Roman" w:hAnsi="Times New Roman" w:cs="Segoe UI"/>
      <w:szCs w:val="18"/>
    </w:rPr>
  </w:style>
  <w:style w:type="character" w:customStyle="1" w:styleId="BalloonTextChar">
    <w:name w:val="Balloon Text Char"/>
    <w:link w:val="BalloonText"/>
    <w:uiPriority w:val="99"/>
    <w:semiHidden/>
    <w:rsid w:val="003D12DD"/>
    <w:rPr>
      <w:rFonts w:eastAsia="Calibri" w:cs="Segoe UI"/>
      <w:sz w:val="20"/>
      <w:szCs w:val="18"/>
      <w:lang w:val="en-US"/>
    </w:rPr>
  </w:style>
  <w:style w:type="paragraph" w:styleId="TOC5">
    <w:name w:val="toc 5"/>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4">
    <w:name w:val="toc 4"/>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3">
    <w:name w:val="toc 3"/>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2">
    <w:name w:val="toc 2"/>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1">
    <w:name w:val="toc 1"/>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6">
    <w:name w:val="toc 6"/>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7">
    <w:name w:val="toc 7"/>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8">
    <w:name w:val="toc 8"/>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paragraph" w:styleId="TOC9">
    <w:name w:val="toc 9"/>
    <w:basedOn w:val="Normal"/>
    <w:next w:val="Normal"/>
    <w:autoRedefine/>
    <w:uiPriority w:val="39"/>
    <w:semiHidden/>
    <w:unhideWhenUsed/>
    <w:qFormat/>
    <w:rsid w:val="003D12DD"/>
    <w:pPr>
      <w:spacing w:before="120" w:after="120" w:line="360" w:lineRule="exact"/>
      <w:ind w:firstLine="720"/>
      <w:jc w:val="both"/>
    </w:pPr>
    <w:rPr>
      <w:rFonts w:ascii="Times New Roman" w:hAnsi="Times New Roman"/>
      <w:sz w:val="28"/>
    </w:rPr>
  </w:style>
  <w:style w:type="character" w:customStyle="1" w:styleId="Heading1Char">
    <w:name w:val="Heading 1 Char"/>
    <w:basedOn w:val="DefaultParagraphFont"/>
    <w:link w:val="Heading1"/>
    <w:uiPriority w:val="9"/>
    <w:rsid w:val="003D12DD"/>
    <w:rPr>
      <w:rFonts w:eastAsiaTheme="majorEastAsia" w:cstheme="majorBidi"/>
      <w:szCs w:val="32"/>
      <w:lang w:val="en-US"/>
    </w:rPr>
  </w:style>
  <w:style w:type="character" w:customStyle="1" w:styleId="Heading2Char">
    <w:name w:val="Heading 2 Char"/>
    <w:basedOn w:val="DefaultParagraphFont"/>
    <w:link w:val="Heading2"/>
    <w:uiPriority w:val="9"/>
    <w:semiHidden/>
    <w:rsid w:val="003D12DD"/>
    <w:rPr>
      <w:rFonts w:eastAsiaTheme="majorEastAsia" w:cstheme="majorBidi"/>
      <w:szCs w:val="26"/>
      <w:lang w:val="en-US"/>
    </w:rPr>
  </w:style>
  <w:style w:type="character" w:customStyle="1" w:styleId="Heading3Char">
    <w:name w:val="Heading 3 Char"/>
    <w:basedOn w:val="DefaultParagraphFont"/>
    <w:link w:val="Heading3"/>
    <w:uiPriority w:val="9"/>
    <w:semiHidden/>
    <w:rsid w:val="003D12DD"/>
    <w:rPr>
      <w:rFonts w:eastAsiaTheme="majorEastAsia" w:cstheme="majorBidi"/>
      <w:szCs w:val="24"/>
      <w:lang w:val="en-US"/>
    </w:rPr>
  </w:style>
  <w:style w:type="character" w:customStyle="1" w:styleId="Heading4Char">
    <w:name w:val="Heading 4 Char"/>
    <w:basedOn w:val="DefaultParagraphFont"/>
    <w:link w:val="Heading4"/>
    <w:uiPriority w:val="9"/>
    <w:semiHidden/>
    <w:rsid w:val="003D12DD"/>
    <w:rPr>
      <w:rFonts w:eastAsiaTheme="majorEastAsia" w:cstheme="majorBidi"/>
      <w:i/>
      <w:iCs/>
      <w:lang w:val="en-US"/>
    </w:rPr>
  </w:style>
  <w:style w:type="character" w:customStyle="1" w:styleId="Heading5Char">
    <w:name w:val="Heading 5 Char"/>
    <w:basedOn w:val="DefaultParagraphFont"/>
    <w:link w:val="Heading5"/>
    <w:uiPriority w:val="9"/>
    <w:semiHidden/>
    <w:rsid w:val="003D12DD"/>
    <w:rPr>
      <w:rFonts w:eastAsiaTheme="majorEastAsia" w:cstheme="majorBidi"/>
      <w:lang w:val="en-US"/>
    </w:rPr>
  </w:style>
  <w:style w:type="character" w:customStyle="1" w:styleId="Heading6Char">
    <w:name w:val="Heading 6 Char"/>
    <w:basedOn w:val="DefaultParagraphFont"/>
    <w:link w:val="Heading6"/>
    <w:uiPriority w:val="9"/>
    <w:semiHidden/>
    <w:rsid w:val="003D12DD"/>
    <w:rPr>
      <w:rFonts w:eastAsiaTheme="majorEastAsia" w:cstheme="majorBidi"/>
      <w:lang w:val="en-US"/>
    </w:rPr>
  </w:style>
  <w:style w:type="character" w:customStyle="1" w:styleId="Heading7Char">
    <w:name w:val="Heading 7 Char"/>
    <w:basedOn w:val="DefaultParagraphFont"/>
    <w:link w:val="Heading7"/>
    <w:uiPriority w:val="9"/>
    <w:semiHidden/>
    <w:rsid w:val="003D12DD"/>
    <w:rPr>
      <w:rFonts w:eastAsiaTheme="majorEastAsia" w:cstheme="majorBidi"/>
      <w:iCs/>
      <w:lang w:val="en-US"/>
    </w:rPr>
  </w:style>
  <w:style w:type="character" w:customStyle="1" w:styleId="Heading8Char">
    <w:name w:val="Heading 8 Char"/>
    <w:basedOn w:val="DefaultParagraphFont"/>
    <w:link w:val="Heading8"/>
    <w:uiPriority w:val="9"/>
    <w:semiHidden/>
    <w:rsid w:val="003D12DD"/>
    <w:rPr>
      <w:rFonts w:eastAsiaTheme="majorEastAsia" w:cstheme="majorBidi"/>
      <w:color w:val="272727" w:themeColor="text1" w:themeTint="D8"/>
      <w:szCs w:val="21"/>
      <w:lang w:val="en-US"/>
    </w:rPr>
  </w:style>
  <w:style w:type="character" w:customStyle="1" w:styleId="Heading9Char">
    <w:name w:val="Heading 9 Char"/>
    <w:basedOn w:val="DefaultParagraphFont"/>
    <w:link w:val="Heading9"/>
    <w:uiPriority w:val="9"/>
    <w:semiHidden/>
    <w:rsid w:val="003D12DD"/>
    <w:rPr>
      <w:rFonts w:eastAsiaTheme="majorEastAsia" w:cstheme="majorBidi"/>
      <w:iCs/>
      <w:color w:val="272727" w:themeColor="text1" w:themeTint="D8"/>
      <w:szCs w:val="21"/>
      <w:lang w:val="en-US"/>
    </w:rPr>
  </w:style>
  <w:style w:type="paragraph" w:styleId="CommentText">
    <w:name w:val="annotation text"/>
    <w:basedOn w:val="Normal"/>
    <w:link w:val="CommentTextChar"/>
    <w:autoRedefine/>
    <w:uiPriority w:val="99"/>
    <w:semiHidden/>
    <w:unhideWhenUsed/>
    <w:qFormat/>
    <w:rsid w:val="003D12DD"/>
    <w:pPr>
      <w:spacing w:before="60" w:after="60" w:line="240" w:lineRule="exact"/>
    </w:pPr>
    <w:rPr>
      <w:rFonts w:ascii="Times New Roman" w:hAnsi="Times New Roman" w:cstheme="minorBidi"/>
    </w:rPr>
  </w:style>
  <w:style w:type="character" w:customStyle="1" w:styleId="CommentTextChar">
    <w:name w:val="Comment Text Char"/>
    <w:link w:val="CommentText"/>
    <w:uiPriority w:val="99"/>
    <w:semiHidden/>
    <w:rsid w:val="003D12DD"/>
    <w:rPr>
      <w:rFonts w:eastAsia="Calibri"/>
      <w:sz w:val="20"/>
      <w:szCs w:val="20"/>
      <w:lang w:val="en-US"/>
    </w:rPr>
  </w:style>
  <w:style w:type="paragraph" w:styleId="Footer">
    <w:name w:val="footer"/>
    <w:basedOn w:val="Normal"/>
    <w:link w:val="FooterChar"/>
    <w:uiPriority w:val="99"/>
    <w:unhideWhenUsed/>
    <w:rsid w:val="003D12DD"/>
    <w:pPr>
      <w:tabs>
        <w:tab w:val="center" w:pos="4680"/>
        <w:tab w:val="right" w:pos="9360"/>
      </w:tabs>
    </w:pPr>
  </w:style>
  <w:style w:type="character" w:customStyle="1" w:styleId="FooterChar">
    <w:name w:val="Footer Char"/>
    <w:basedOn w:val="DefaultParagraphFont"/>
    <w:link w:val="Footer"/>
    <w:uiPriority w:val="99"/>
    <w:rsid w:val="003D12DD"/>
    <w:rPr>
      <w:rFonts w:ascii="Calibri" w:eastAsia="Calibri" w:hAnsi="Calibri" w:cs="Times New Roman"/>
      <w:sz w:val="22"/>
      <w:lang w:val="en-US"/>
    </w:rPr>
  </w:style>
  <w:style w:type="paragraph" w:styleId="CommentSubject">
    <w:name w:val="annotation subject"/>
    <w:basedOn w:val="CommentText"/>
    <w:next w:val="CommentText"/>
    <w:link w:val="CommentSubjectChar"/>
    <w:uiPriority w:val="99"/>
    <w:semiHidden/>
    <w:unhideWhenUsed/>
    <w:rsid w:val="003D12DD"/>
    <w:rPr>
      <w:b/>
      <w:bCs/>
    </w:rPr>
  </w:style>
  <w:style w:type="character" w:customStyle="1" w:styleId="CommentSubjectChar">
    <w:name w:val="Comment Subject Char"/>
    <w:link w:val="CommentSubject"/>
    <w:uiPriority w:val="99"/>
    <w:semiHidden/>
    <w:rsid w:val="003D12DD"/>
    <w:rPr>
      <w:rFonts w:eastAsia="Calibri"/>
      <w:b/>
      <w:bCs/>
      <w:sz w:val="20"/>
      <w:szCs w:val="20"/>
      <w:lang w:val="en-US"/>
    </w:rPr>
  </w:style>
  <w:style w:type="paragraph" w:styleId="Header">
    <w:name w:val="header"/>
    <w:basedOn w:val="Normal"/>
    <w:link w:val="HeaderChar"/>
    <w:uiPriority w:val="99"/>
    <w:unhideWhenUsed/>
    <w:rsid w:val="003D12DD"/>
    <w:pPr>
      <w:tabs>
        <w:tab w:val="center" w:pos="4680"/>
        <w:tab w:val="right" w:pos="9360"/>
      </w:tabs>
    </w:pPr>
  </w:style>
  <w:style w:type="character" w:customStyle="1" w:styleId="HeaderChar">
    <w:name w:val="Header Char"/>
    <w:basedOn w:val="DefaultParagraphFont"/>
    <w:link w:val="Header"/>
    <w:uiPriority w:val="99"/>
    <w:rsid w:val="003D12DD"/>
    <w:rPr>
      <w:rFonts w:ascii="Calibri" w:eastAsia="Calibri" w:hAnsi="Calibri" w:cs="Times New Roman"/>
      <w:sz w:val="22"/>
      <w:lang w:val="en-US"/>
    </w:rPr>
  </w:style>
  <w:style w:type="character" w:customStyle="1" w:styleId="cpChagiiquyt1">
    <w:name w:val="Đề cập Chưa giải quyết1"/>
    <w:uiPriority w:val="99"/>
    <w:semiHidden/>
    <w:unhideWhenUsed/>
    <w:rsid w:val="003D12DD"/>
    <w:rPr>
      <w:color w:val="605E5C"/>
      <w:shd w:val="clear" w:color="auto" w:fill="E1DFDD"/>
    </w:rPr>
  </w:style>
  <w:style w:type="paragraph" w:styleId="ListParagraph">
    <w:name w:val="List Paragraph"/>
    <w:basedOn w:val="Normal"/>
    <w:autoRedefine/>
    <w:uiPriority w:val="34"/>
    <w:qFormat/>
    <w:rsid w:val="00E728D7"/>
    <w:pPr>
      <w:spacing w:before="120" w:after="120" w:line="360" w:lineRule="exact"/>
      <w:ind w:firstLine="720"/>
      <w:contextualSpacing/>
      <w:jc w:val="both"/>
    </w:pPr>
    <w:rPr>
      <w:rFonts w:ascii="Times New Roman" w:eastAsia="Calibri" w:hAnsi="Times New Roman"/>
      <w:sz w:val="28"/>
      <w:szCs w:val="22"/>
      <w:lang w:val="en-US"/>
    </w:rPr>
  </w:style>
  <w:style w:type="character" w:customStyle="1" w:styleId="fontstyle01">
    <w:name w:val="fontstyle01"/>
    <w:rsid w:val="003D12DD"/>
    <w:rPr>
      <w:rFonts w:ascii="Times New Roman" w:hAnsi="Times New Roman" w:cs="Times New Roman" w:hint="default"/>
      <w:b w:val="0"/>
      <w:bCs w:val="0"/>
      <w:i w:val="0"/>
      <w:iCs w:val="0"/>
      <w:color w:val="000000"/>
      <w:sz w:val="28"/>
      <w:szCs w:val="28"/>
    </w:rPr>
  </w:style>
  <w:style w:type="character" w:customStyle="1" w:styleId="fontstyle21">
    <w:name w:val="fontstyle21"/>
    <w:rsid w:val="003D12DD"/>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3D12DD"/>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D12DD"/>
    <w:rPr>
      <w:b/>
      <w:bCs/>
    </w:rPr>
  </w:style>
  <w:style w:type="character" w:styleId="Hyperlink">
    <w:name w:val="Hyperlink"/>
    <w:uiPriority w:val="99"/>
    <w:unhideWhenUsed/>
    <w:rsid w:val="003D12DD"/>
    <w:rPr>
      <w:color w:val="0000FF"/>
      <w:u w:val="single"/>
    </w:rPr>
  </w:style>
  <w:style w:type="character" w:styleId="CommentReference">
    <w:name w:val="annotation reference"/>
    <w:uiPriority w:val="99"/>
    <w:semiHidden/>
    <w:unhideWhenUsed/>
    <w:rsid w:val="003D12DD"/>
    <w:rPr>
      <w:sz w:val="16"/>
      <w:szCs w:val="16"/>
    </w:rPr>
  </w:style>
  <w:style w:type="paragraph" w:customStyle="1" w:styleId="isselectedend">
    <w:name w:val="isselectedend"/>
    <w:basedOn w:val="Normal"/>
    <w:rsid w:val="00E271AB"/>
    <w:pPr>
      <w:spacing w:before="100" w:beforeAutospacing="1" w:after="100" w:afterAutospacing="1"/>
    </w:pPr>
    <w:rPr>
      <w:rFonts w:ascii="Times New Roman" w:eastAsia="Times New Roman" w:hAnsi="Times New Roman"/>
      <w:sz w:val="24"/>
      <w:szCs w:val="24"/>
      <w:lang w:val="en-US"/>
    </w:rPr>
  </w:style>
  <w:style w:type="paragraph" w:styleId="NormalWeb">
    <w:name w:val="Normal (Web)"/>
    <w:basedOn w:val="Normal"/>
    <w:uiPriority w:val="99"/>
    <w:unhideWhenUsed/>
    <w:rsid w:val="00E271AB"/>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D7D15-AB31-4410-9F00-4D384086B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1261</Words>
  <Characters>7194</Characters>
  <Application>Microsoft Office Word</Application>
  <DocSecurity>0</DocSecurity>
  <Lines>59</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Bản so sánh, thuyết minh dự thảo Quyết định quản lý hoạt động xây dựng</vt: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so sánh, thuyết minh dự thảo Quyết định quản lý hoạt động xây dựng</dc:title>
  <dc:subject>So sánh quy định hiện hành và dự thảo văn bản</dc:subject>
  <dc:creator>Sở Xây dựng tỉnh Lai Châu</dc:creator>
  <cp:keywords/>
  <dc:description/>
  <cp:lastModifiedBy>ADMIN</cp:lastModifiedBy>
  <cp:revision>15</cp:revision>
  <cp:lastPrinted>2025-07-28T02:08:00Z</cp:lastPrinted>
  <dcterms:created xsi:type="dcterms:W3CDTF">2026-07-14T09:44:00Z</dcterms:created>
  <dcterms:modified xsi:type="dcterms:W3CDTF">2026-07-14T14:30:00Z</dcterms:modified>
</cp:coreProperties>
</file>