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3" w:type="dxa"/>
        <w:tblInd w:w="-34" w:type="dxa"/>
        <w:tblLook w:val="0000" w:firstRow="0" w:lastRow="0" w:firstColumn="0" w:lastColumn="0" w:noHBand="0" w:noVBand="0"/>
      </w:tblPr>
      <w:tblGrid>
        <w:gridCol w:w="3474"/>
        <w:gridCol w:w="5769"/>
      </w:tblGrid>
      <w:tr w:rsidR="0035235F" w:rsidRPr="00A830B4" w:rsidTr="00CE5445">
        <w:tblPrEx>
          <w:tblCellMar>
            <w:top w:w="0" w:type="dxa"/>
            <w:bottom w:w="0" w:type="dxa"/>
          </w:tblCellMar>
        </w:tblPrEx>
        <w:trPr>
          <w:trHeight w:val="1259"/>
        </w:trPr>
        <w:tc>
          <w:tcPr>
            <w:tcW w:w="3474" w:type="dxa"/>
          </w:tcPr>
          <w:p w:rsidR="0035235F" w:rsidRPr="00A830B4" w:rsidRDefault="0035235F" w:rsidP="00137EC5">
            <w:pPr>
              <w:jc w:val="center"/>
              <w:rPr>
                <w:bCs/>
                <w:sz w:val="26"/>
                <w:szCs w:val="26"/>
              </w:rPr>
            </w:pPr>
            <w:r w:rsidRPr="00A830B4">
              <w:rPr>
                <w:bCs/>
                <w:sz w:val="26"/>
                <w:szCs w:val="26"/>
              </w:rPr>
              <w:t>UBND TỈNH LAI CHÂU</w:t>
            </w:r>
          </w:p>
          <w:p w:rsidR="0035235F" w:rsidRPr="00A830B4" w:rsidRDefault="0035235F" w:rsidP="0035235F">
            <w:pPr>
              <w:pStyle w:val="Heading1"/>
              <w:rPr>
                <w:rFonts w:ascii="Times New Roman" w:hAnsi="Times New Roman"/>
                <w:b w:val="0"/>
                <w:bCs w:val="0"/>
                <w:sz w:val="26"/>
                <w:szCs w:val="26"/>
              </w:rPr>
            </w:pPr>
            <w:r w:rsidRPr="00A830B4">
              <w:rPr>
                <w:rFonts w:ascii="Times New Roman" w:hAnsi="Times New Roman"/>
                <w:bCs w:val="0"/>
                <w:sz w:val="26"/>
                <w:szCs w:val="26"/>
              </w:rPr>
              <w:t xml:space="preserve">SỞ </w:t>
            </w:r>
            <w:r w:rsidR="001921F6" w:rsidRPr="00A830B4">
              <w:rPr>
                <w:rFonts w:ascii="Times New Roman" w:hAnsi="Times New Roman"/>
                <w:bCs w:val="0"/>
                <w:sz w:val="26"/>
                <w:szCs w:val="26"/>
              </w:rPr>
              <w:t>XÂY DỰNG</w:t>
            </w:r>
          </w:p>
          <w:p w:rsidR="0035235F" w:rsidRPr="00A830B4" w:rsidRDefault="009D440B" w:rsidP="0035235F">
            <w:r w:rsidRPr="00A830B4">
              <w:rPr>
                <w:noProof/>
              </w:rPr>
              <mc:AlternateContent>
                <mc:Choice Requires="wps">
                  <w:drawing>
                    <wp:anchor distT="0" distB="0" distL="114300" distR="114300" simplePos="0" relativeHeight="251656704" behindDoc="0" locked="0" layoutInCell="1" allowOverlap="1">
                      <wp:simplePos x="0" y="0"/>
                      <wp:positionH relativeFrom="column">
                        <wp:posOffset>707390</wp:posOffset>
                      </wp:positionH>
                      <wp:positionV relativeFrom="paragraph">
                        <wp:posOffset>22225</wp:posOffset>
                      </wp:positionV>
                      <wp:extent cx="662940" cy="0"/>
                      <wp:effectExtent l="13335" t="7620" r="9525"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19909"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75pt" to="1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n/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"/>
                  </w:pict>
                </mc:Fallback>
              </mc:AlternateContent>
            </w:r>
          </w:p>
          <w:p w:rsidR="0035235F" w:rsidRPr="00A830B4" w:rsidRDefault="00B23CB7" w:rsidP="005304AC">
            <w:pPr>
              <w:spacing w:after="120"/>
              <w:jc w:val="center"/>
            </w:pPr>
            <w:r w:rsidRPr="00A830B4">
              <w:t xml:space="preserve">Số: </w:t>
            </w:r>
            <w:r w:rsidR="00FA7D00" w:rsidRPr="00A830B4">
              <w:t xml:space="preserve">     </w:t>
            </w:r>
            <w:r w:rsidR="00AC6945" w:rsidRPr="00A830B4">
              <w:t xml:space="preserve">   </w:t>
            </w:r>
            <w:r w:rsidR="00FA7D00" w:rsidRPr="00A830B4">
              <w:t xml:space="preserve">  </w:t>
            </w:r>
            <w:r w:rsidRPr="00A830B4">
              <w:t>/</w:t>
            </w:r>
            <w:r w:rsidR="007369E3" w:rsidRPr="00A830B4">
              <w:t>TTr</w:t>
            </w:r>
            <w:r w:rsidRPr="00A830B4">
              <w:t>-</w:t>
            </w:r>
            <w:r w:rsidR="0035235F" w:rsidRPr="00A830B4">
              <w:t>S</w:t>
            </w:r>
            <w:r w:rsidR="001921F6" w:rsidRPr="00A830B4">
              <w:t>XD</w:t>
            </w:r>
          </w:p>
          <w:p w:rsidR="00786B59" w:rsidRPr="00A830B4" w:rsidRDefault="00786B59" w:rsidP="00E02531">
            <w:pPr>
              <w:rPr>
                <w:b/>
                <w:i/>
                <w:lang w:val="vi-VN"/>
              </w:rPr>
            </w:pPr>
          </w:p>
        </w:tc>
        <w:tc>
          <w:tcPr>
            <w:tcW w:w="5769" w:type="dxa"/>
          </w:tcPr>
          <w:p w:rsidR="0035235F" w:rsidRPr="00A830B4" w:rsidRDefault="0035235F" w:rsidP="0035235F">
            <w:pPr>
              <w:pStyle w:val="Heading1"/>
              <w:rPr>
                <w:rFonts w:ascii="Times New Roman" w:hAnsi="Times New Roman"/>
                <w:bCs w:val="0"/>
                <w:sz w:val="26"/>
                <w:szCs w:val="26"/>
                <w:lang w:val="vi-VN"/>
              </w:rPr>
            </w:pPr>
            <w:r w:rsidRPr="00A830B4">
              <w:rPr>
                <w:rFonts w:ascii="Times New Roman" w:hAnsi="Times New Roman"/>
                <w:bCs w:val="0"/>
                <w:sz w:val="26"/>
                <w:szCs w:val="26"/>
                <w:lang w:val="vi-VN"/>
              </w:rPr>
              <w:t>CỘNG HOÀ XÃ HỘI CHỦ NGHĨA VIỆT NAM</w:t>
            </w:r>
          </w:p>
          <w:p w:rsidR="0035235F" w:rsidRPr="00A830B4" w:rsidRDefault="0035235F" w:rsidP="0035235F">
            <w:pPr>
              <w:jc w:val="center"/>
              <w:rPr>
                <w:b/>
              </w:rPr>
            </w:pPr>
            <w:r w:rsidRPr="00A830B4">
              <w:rPr>
                <w:b/>
              </w:rPr>
              <w:t>Độc lập -</w:t>
            </w:r>
            <w:r w:rsidR="00137EC5" w:rsidRPr="00A830B4">
              <w:rPr>
                <w:b/>
              </w:rPr>
              <w:t xml:space="preserve"> </w:t>
            </w:r>
            <w:r w:rsidRPr="00A830B4">
              <w:rPr>
                <w:b/>
              </w:rPr>
              <w:t>Tự do - Hạnh phúc</w:t>
            </w:r>
          </w:p>
          <w:p w:rsidR="0035235F" w:rsidRPr="00A830B4" w:rsidRDefault="009D440B" w:rsidP="0035235F">
            <w:pPr>
              <w:jc w:val="center"/>
            </w:pPr>
            <w:r w:rsidRPr="00A830B4">
              <w:rPr>
                <w:noProof/>
              </w:rPr>
              <mc:AlternateContent>
                <mc:Choice Requires="wps">
                  <w:drawing>
                    <wp:anchor distT="0" distB="0" distL="114300" distR="114300" simplePos="0" relativeHeight="251657728" behindDoc="0" locked="0" layoutInCell="1" allowOverlap="1">
                      <wp:simplePos x="0" y="0"/>
                      <wp:positionH relativeFrom="column">
                        <wp:posOffset>725170</wp:posOffset>
                      </wp:positionH>
                      <wp:positionV relativeFrom="paragraph">
                        <wp:posOffset>33655</wp:posOffset>
                      </wp:positionV>
                      <wp:extent cx="2088515" cy="0"/>
                      <wp:effectExtent l="5080" t="5080" r="1143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03990D" id="_x0000_t32" coordsize="21600,21600" o:spt="32" o:oned="t" path="m,l21600,21600e" filled="f">
                      <v:path arrowok="t" fillok="f" o:connecttype="none"/>
                      <o:lock v:ext="edit" shapetype="t"/>
                    </v:shapetype>
                    <v:shape id="AutoShape 5" o:spid="_x0000_s1026" type="#_x0000_t32" style="position:absolute;margin-left:57.1pt;margin-top:2.65pt;width:164.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"/>
                  </w:pict>
                </mc:Fallback>
              </mc:AlternateContent>
            </w:r>
          </w:p>
          <w:p w:rsidR="0035235F" w:rsidRPr="001B685A" w:rsidRDefault="00CE5445" w:rsidP="00CE5445">
            <w:pPr>
              <w:pStyle w:val="Heading3"/>
              <w:rPr>
                <w:rFonts w:ascii="Times New Roman" w:hAnsi="Times New Roman"/>
              </w:rPr>
            </w:pPr>
            <w:r>
              <w:rPr>
                <w:rFonts w:ascii="Times New Roman" w:hAnsi="Times New Roman"/>
              </w:rPr>
              <w:t xml:space="preserve">     </w:t>
            </w:r>
            <w:r w:rsidR="0035235F" w:rsidRPr="00A830B4">
              <w:rPr>
                <w:rFonts w:ascii="Times New Roman" w:hAnsi="Times New Roman"/>
              </w:rPr>
              <w:t>Lai Châu, ngày</w:t>
            </w:r>
            <w:r w:rsidR="00215EA5" w:rsidRPr="00A830B4">
              <w:rPr>
                <w:rFonts w:ascii="Times New Roman" w:hAnsi="Times New Roman"/>
              </w:rPr>
              <w:t xml:space="preserve"> </w:t>
            </w:r>
            <w:r w:rsidR="00FA7D00" w:rsidRPr="00A830B4">
              <w:rPr>
                <w:rFonts w:ascii="Times New Roman" w:hAnsi="Times New Roman"/>
              </w:rPr>
              <w:t xml:space="preserve"> </w:t>
            </w:r>
            <w:r w:rsidR="00AC6945" w:rsidRPr="00A830B4">
              <w:rPr>
                <w:rFonts w:ascii="Times New Roman" w:hAnsi="Times New Roman"/>
              </w:rPr>
              <w:t xml:space="preserve"> </w:t>
            </w:r>
            <w:r w:rsidR="001A4DF7" w:rsidRPr="00A830B4">
              <w:rPr>
                <w:rFonts w:ascii="Times New Roman" w:hAnsi="Times New Roman"/>
              </w:rPr>
              <w:t xml:space="preserve"> </w:t>
            </w:r>
            <w:r w:rsidR="00FA7D00" w:rsidRPr="00A830B4">
              <w:rPr>
                <w:rFonts w:ascii="Times New Roman" w:hAnsi="Times New Roman"/>
              </w:rPr>
              <w:t xml:space="preserve">  </w:t>
            </w:r>
            <w:r w:rsidR="00291963" w:rsidRPr="00A830B4">
              <w:rPr>
                <w:rFonts w:ascii="Times New Roman" w:hAnsi="Times New Roman"/>
              </w:rPr>
              <w:t xml:space="preserve"> </w:t>
            </w:r>
            <w:r w:rsidR="00FA7D00" w:rsidRPr="00A830B4">
              <w:rPr>
                <w:rFonts w:ascii="Times New Roman" w:hAnsi="Times New Roman"/>
              </w:rPr>
              <w:t xml:space="preserve"> </w:t>
            </w:r>
            <w:r w:rsidR="00B23CB7" w:rsidRPr="00A830B4">
              <w:rPr>
                <w:rFonts w:ascii="Times New Roman" w:hAnsi="Times New Roman"/>
              </w:rPr>
              <w:t>tháng</w:t>
            </w:r>
            <w:r w:rsidR="00C50A09" w:rsidRPr="00A830B4">
              <w:rPr>
                <w:rFonts w:ascii="Times New Roman" w:hAnsi="Times New Roman"/>
              </w:rPr>
              <w:t xml:space="preserve"> </w:t>
            </w:r>
            <w:r w:rsidR="00E932CC" w:rsidRPr="00A830B4">
              <w:rPr>
                <w:rFonts w:ascii="Times New Roman" w:hAnsi="Times New Roman"/>
              </w:rPr>
              <w:t>7</w:t>
            </w:r>
            <w:r w:rsidR="002F589A" w:rsidRPr="00A830B4">
              <w:rPr>
                <w:rFonts w:ascii="Times New Roman" w:hAnsi="Times New Roman"/>
              </w:rPr>
              <w:t xml:space="preserve"> </w:t>
            </w:r>
            <w:r w:rsidR="0035235F" w:rsidRPr="00A830B4">
              <w:rPr>
                <w:rFonts w:ascii="Times New Roman" w:hAnsi="Times New Roman"/>
              </w:rPr>
              <w:t xml:space="preserve">năm </w:t>
            </w:r>
            <w:r w:rsidR="00AB5CB1" w:rsidRPr="00A830B4">
              <w:rPr>
                <w:rFonts w:ascii="Times New Roman" w:hAnsi="Times New Roman"/>
                <w:lang w:val="vi-VN"/>
              </w:rPr>
              <w:t>202</w:t>
            </w:r>
            <w:r w:rsidR="001B685A">
              <w:rPr>
                <w:rFonts w:ascii="Times New Roman" w:hAnsi="Times New Roman"/>
              </w:rPr>
              <w:t>6</w:t>
            </w:r>
          </w:p>
        </w:tc>
      </w:tr>
    </w:tbl>
    <w:p w:rsidR="00B23CB7" w:rsidRPr="00A830B4" w:rsidRDefault="007369E3" w:rsidP="00F10BBE">
      <w:pPr>
        <w:spacing w:before="120"/>
        <w:jc w:val="center"/>
        <w:rPr>
          <w:b/>
        </w:rPr>
      </w:pPr>
      <w:r w:rsidRPr="00A830B4">
        <w:rPr>
          <w:b/>
        </w:rPr>
        <w:t>TỜ TRÌNH</w:t>
      </w:r>
    </w:p>
    <w:p w:rsidR="00C60E52" w:rsidRPr="00C60E52" w:rsidRDefault="001921F6" w:rsidP="00C60E52">
      <w:pPr>
        <w:shd w:val="clear" w:color="auto" w:fill="FFFFFF"/>
        <w:jc w:val="center"/>
        <w:rPr>
          <w:b/>
          <w:lang w:val="fr-FR"/>
        </w:rPr>
      </w:pPr>
      <w:r w:rsidRPr="00A830B4">
        <w:rPr>
          <w:b/>
          <w:lang w:val="fr-FR"/>
        </w:rPr>
        <w:t>Dự thảo</w:t>
      </w:r>
      <w:r w:rsidR="00601661" w:rsidRPr="00A830B4">
        <w:rPr>
          <w:b/>
          <w:lang w:val="fr-FR"/>
        </w:rPr>
        <w:t xml:space="preserve"> </w:t>
      </w:r>
      <w:r w:rsidR="00C60E52">
        <w:rPr>
          <w:b/>
          <w:lang w:val="fr-FR"/>
        </w:rPr>
        <w:t>Quyết định</w:t>
      </w:r>
      <w:r w:rsidR="00C60E52" w:rsidRPr="00C60E52">
        <w:rPr>
          <w:b/>
          <w:lang w:val="fr-FR"/>
        </w:rPr>
        <w:t xml:space="preserve"> </w:t>
      </w:r>
      <w:r w:rsidR="00C60E52">
        <w:rPr>
          <w:b/>
          <w:lang w:val="fr-FR"/>
        </w:rPr>
        <w:t>q</w:t>
      </w:r>
      <w:r w:rsidR="00C60E52" w:rsidRPr="00C60E52">
        <w:rPr>
          <w:b/>
          <w:lang w:val="fr-FR"/>
        </w:rPr>
        <w:t>uy định về phân cấp thực hiện một số nhiệm vụ,</w:t>
      </w:r>
    </w:p>
    <w:p w:rsidR="00C60E52" w:rsidRPr="00C60E52" w:rsidRDefault="00C60E52" w:rsidP="00C60E52">
      <w:pPr>
        <w:shd w:val="clear" w:color="auto" w:fill="FFFFFF"/>
        <w:jc w:val="center"/>
        <w:rPr>
          <w:b/>
          <w:lang w:val="fr-FR"/>
        </w:rPr>
      </w:pPr>
      <w:r w:rsidRPr="00C60E52">
        <w:rPr>
          <w:b/>
          <w:lang w:val="fr-FR"/>
        </w:rPr>
        <w:t xml:space="preserve"> quyền hạn của Chủ tịch Ủy ban nhân dân tỉnh trong</w:t>
      </w:r>
    </w:p>
    <w:p w:rsidR="003B302C" w:rsidRPr="00A830B4" w:rsidRDefault="00C60E52" w:rsidP="00C60E52">
      <w:pPr>
        <w:shd w:val="clear" w:color="auto" w:fill="FFFFFF"/>
        <w:jc w:val="center"/>
        <w:rPr>
          <w:b/>
          <w:lang w:val="vi-VN"/>
        </w:rPr>
      </w:pPr>
      <w:r w:rsidRPr="00C60E52">
        <w:rPr>
          <w:b/>
          <w:lang w:val="fr-FR"/>
        </w:rPr>
        <w:t xml:space="preserve"> lĩnh vực xây dựng trên địa bàn tỉnh Lai Châu</w:t>
      </w:r>
      <w:r w:rsidR="009C207D" w:rsidRPr="00A830B4">
        <w:rPr>
          <w:b/>
          <w:lang w:val="vi-VN"/>
        </w:rPr>
        <w:t xml:space="preserve"> </w:t>
      </w:r>
    </w:p>
    <w:p w:rsidR="00094402" w:rsidRDefault="009D440B" w:rsidP="00094402">
      <w:pPr>
        <w:jc w:val="center"/>
      </w:pPr>
      <w:r w:rsidRPr="00A830B4">
        <w:rPr>
          <w:noProof/>
        </w:rPr>
        <mc:AlternateContent>
          <mc:Choice Requires="wps">
            <w:drawing>
              <wp:anchor distT="0" distB="0" distL="114300" distR="114300" simplePos="0" relativeHeight="251658752" behindDoc="0" locked="0" layoutInCell="1" allowOverlap="1">
                <wp:simplePos x="0" y="0"/>
                <wp:positionH relativeFrom="column">
                  <wp:posOffset>1956435</wp:posOffset>
                </wp:positionH>
                <wp:positionV relativeFrom="paragraph">
                  <wp:posOffset>43815</wp:posOffset>
                </wp:positionV>
                <wp:extent cx="1903730" cy="0"/>
                <wp:effectExtent l="7620" t="12700" r="12700" b="63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48DFA" id="AutoShape 7" o:spid="_x0000_s1026" type="#_x0000_t32" style="position:absolute;margin-left:154.05pt;margin-top:3.45pt;width:149.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Id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"/>
            </w:pict>
          </mc:Fallback>
        </mc:AlternateContent>
      </w:r>
    </w:p>
    <w:p w:rsidR="00FC6E3F" w:rsidRPr="00A830B4" w:rsidRDefault="00FC6E3F" w:rsidP="00094402">
      <w:pPr>
        <w:spacing w:after="240"/>
        <w:jc w:val="center"/>
      </w:pPr>
      <w:r w:rsidRPr="00A830B4">
        <w:t xml:space="preserve">Kính gửi: </w:t>
      </w:r>
      <w:r w:rsidR="00215EA5" w:rsidRPr="00A830B4">
        <w:t>Ủy ban nhân dân</w:t>
      </w:r>
      <w:r w:rsidRPr="00A830B4">
        <w:t xml:space="preserve"> tỉnh Lai Châu</w:t>
      </w:r>
    </w:p>
    <w:p w:rsidR="004A25F5" w:rsidRPr="00CE5445" w:rsidRDefault="00700C03" w:rsidP="00CE5445">
      <w:pPr>
        <w:pStyle w:val="NormalWeb"/>
        <w:spacing w:before="120" w:beforeAutospacing="0" w:after="0" w:afterAutospacing="0" w:line="360" w:lineRule="exact"/>
        <w:ind w:firstLine="720"/>
        <w:jc w:val="both"/>
        <w:rPr>
          <w:sz w:val="28"/>
          <w:szCs w:val="28"/>
        </w:rPr>
      </w:pPr>
      <w:r w:rsidRPr="00CE5445">
        <w:rPr>
          <w:sz w:val="28"/>
          <w:szCs w:val="28"/>
        </w:rPr>
        <w:t>Thực hiện quy định của Luật Ban hành văn bản quy phạm pháp luật năm 2025; Công văn số 5700/UBND-TH ngày 08/07/2026 của Ủy ban nhân dân tỉnh về việc báo cáo tình hình thực hiện các nhiệm vụ phân cấp, ủy quyền và điều chỉnh thời gian thực hiện rà soát phân cấp, ủy quyền, Sở Xây dựng kính trình Uỷ ban nhân dân tỉnh dự thảo</w:t>
      </w:r>
      <w:r w:rsidR="005A03C3" w:rsidRPr="00CE5445">
        <w:rPr>
          <w:sz w:val="28"/>
          <w:szCs w:val="28"/>
        </w:rPr>
        <w:t xml:space="preserve"> </w:t>
      </w:r>
      <w:r w:rsidR="00C60E52" w:rsidRPr="00CE5445">
        <w:rPr>
          <w:sz w:val="28"/>
          <w:szCs w:val="28"/>
        </w:rPr>
        <w:t xml:space="preserve">Quyết định </w:t>
      </w:r>
      <w:r w:rsidR="000E0C53" w:rsidRPr="00CE5445">
        <w:rPr>
          <w:sz w:val="28"/>
          <w:szCs w:val="28"/>
        </w:rPr>
        <w:t>P</w:t>
      </w:r>
      <w:r w:rsidR="00C60E52" w:rsidRPr="00CE5445">
        <w:rPr>
          <w:sz w:val="28"/>
          <w:szCs w:val="28"/>
        </w:rPr>
        <w:t>hân cấp thực hiện một số nhiệm vụ, quyền hạn của Chủ tịch Ủy ban nhân dân tỉnh trong lĩnh vực xây dựng trên địa bàn tỉnh Lai Châu</w:t>
      </w:r>
      <w:r w:rsidR="005A03C3" w:rsidRPr="00CE5445">
        <w:rPr>
          <w:sz w:val="28"/>
          <w:szCs w:val="28"/>
        </w:rPr>
        <w:t xml:space="preserve">, </w:t>
      </w:r>
      <w:r w:rsidR="004A25F5" w:rsidRPr="00CE5445">
        <w:rPr>
          <w:sz w:val="28"/>
          <w:szCs w:val="28"/>
        </w:rPr>
        <w:t>cụ thể như sau:</w:t>
      </w:r>
    </w:p>
    <w:p w:rsidR="00C7738E" w:rsidRPr="00CE5445" w:rsidRDefault="00C7738E" w:rsidP="00CE5445">
      <w:pPr>
        <w:spacing w:before="120" w:line="360" w:lineRule="exact"/>
        <w:ind w:firstLine="720"/>
        <w:jc w:val="both"/>
        <w:rPr>
          <w:b/>
          <w:lang w:val="es-CO"/>
        </w:rPr>
      </w:pPr>
      <w:r w:rsidRPr="00CE5445">
        <w:rPr>
          <w:b/>
          <w:lang w:val="es-CO"/>
        </w:rPr>
        <w:t>I. SỰ CẦN THIẾT BAN HÀNH VĂN BẢN</w:t>
      </w:r>
    </w:p>
    <w:p w:rsidR="00C7738E" w:rsidRPr="00CE5445" w:rsidRDefault="001100E5" w:rsidP="00CE5445">
      <w:pPr>
        <w:spacing w:before="120" w:line="360" w:lineRule="exact"/>
        <w:ind w:firstLine="720"/>
        <w:jc w:val="both"/>
        <w:rPr>
          <w:b/>
          <w:lang w:val="vi-VN"/>
        </w:rPr>
      </w:pPr>
      <w:r w:rsidRPr="00CE5445">
        <w:rPr>
          <w:b/>
          <w:bCs/>
          <w:lang w:val="es-CO"/>
        </w:rPr>
        <w:t xml:space="preserve">1. </w:t>
      </w:r>
      <w:r w:rsidR="00D41C61" w:rsidRPr="00CE5445">
        <w:rPr>
          <w:b/>
          <w:bCs/>
          <w:lang w:val="es-CO"/>
        </w:rPr>
        <w:t>Cơ sở pháp lý</w:t>
      </w:r>
    </w:p>
    <w:p w:rsidR="00921AA4" w:rsidRPr="00CE5445" w:rsidRDefault="00921AA4" w:rsidP="00CE5445">
      <w:pPr>
        <w:spacing w:before="120" w:line="360" w:lineRule="exact"/>
        <w:ind w:firstLine="720"/>
        <w:jc w:val="both"/>
        <w:rPr>
          <w:b/>
          <w:bCs/>
          <w:i/>
          <w:iCs/>
        </w:rPr>
      </w:pPr>
      <w:r w:rsidRPr="00CE5445">
        <w:rPr>
          <w:b/>
          <w:bCs/>
          <w:i/>
          <w:iCs/>
          <w:lang w:val="es-CO"/>
        </w:rPr>
        <w:t xml:space="preserve">1.1. </w:t>
      </w:r>
      <w:r w:rsidRPr="00CE5445">
        <w:rPr>
          <w:b/>
          <w:bCs/>
          <w:i/>
          <w:iCs/>
        </w:rPr>
        <w:t>Đối với lĩnh vực đường bộ, đường thủy nội địa</w:t>
      </w:r>
    </w:p>
    <w:p w:rsidR="00921AA4" w:rsidRPr="00CE5445" w:rsidRDefault="00921AA4" w:rsidP="00CE5445">
      <w:pPr>
        <w:spacing w:before="120" w:line="360" w:lineRule="exact"/>
        <w:ind w:firstLine="720"/>
        <w:jc w:val="both"/>
        <w:rPr>
          <w:spacing w:val="-4"/>
          <w:lang w:val="es-CO"/>
        </w:rPr>
      </w:pPr>
      <w:r w:rsidRPr="00CE5445">
        <w:rPr>
          <w:spacing w:val="-4"/>
          <w:lang w:val="es-CO"/>
        </w:rPr>
        <w:t>- Ngày 24/4/2024, Chính phủ ban hành Nghị định số 44/2024/NĐ-CP quy định việc quản lý, sử dụng và khai thác tài sản kết cấu hạ tầng giao thông đường bộ.</w:t>
      </w:r>
    </w:p>
    <w:p w:rsidR="00921AA4" w:rsidRPr="00CE5445" w:rsidRDefault="00921AA4" w:rsidP="00CE5445">
      <w:pPr>
        <w:spacing w:before="120" w:line="360" w:lineRule="exact"/>
        <w:ind w:firstLine="720"/>
        <w:jc w:val="both"/>
        <w:rPr>
          <w:lang w:val="es-CO"/>
        </w:rPr>
      </w:pPr>
      <w:r w:rsidRPr="00CE5445">
        <w:rPr>
          <w:lang w:val="es-CO"/>
        </w:rPr>
        <w:t>- Ngày 20/01/2025, Chính phủ ban hành Nghị định số 12/2025/NĐ-CP quy định việc quản lý, sử dụng và khai thác tài sản kết cấu hạ tầng đường thủy nội địa.</w:t>
      </w:r>
    </w:p>
    <w:p w:rsidR="00F16128" w:rsidRPr="00CE5445" w:rsidRDefault="00921AA4" w:rsidP="00CE5445">
      <w:pPr>
        <w:spacing w:before="120" w:line="360" w:lineRule="exact"/>
        <w:ind w:firstLine="720"/>
        <w:jc w:val="both"/>
        <w:rPr>
          <w:lang w:val="es-CO"/>
        </w:rPr>
      </w:pPr>
      <w:r w:rsidRPr="00CE5445">
        <w:rPr>
          <w:lang w:val="es-CO"/>
        </w:rPr>
        <w:t xml:space="preserve">- </w:t>
      </w:r>
      <w:r w:rsidR="00F16128" w:rsidRPr="00CE5445">
        <w:rPr>
          <w:lang w:val="es-CO"/>
        </w:rPr>
        <w:t>Ngày 31/3/2026, Chính phủ ban hành Nghị định số 99/2026/NĐ-CP sửa đổi, bổ sung một số điều của các nghị định về quản lý, sử dụng và khai thác tài sản kết cấu hạ tầng giao thông. Theo đó, thẩm quyền giao, phê duyệt các đề án khai thác và quyết định thu hồi, điều chuyển, thanh lý, xử lý tài sản kết cấu hạ tầng giao thông đường bộ, đường thủy nội địa được chuyển từ Ủy ban nhân dân cấp tỉnh sang Chủ tịch Ủy ban nhân dân cấp tỉnh, đồng thời cho phép Chủ tịch Ủy ban nhân dân cấp tỉnh phân cấp thực hiện các thẩm quyền này.</w:t>
      </w:r>
    </w:p>
    <w:p w:rsidR="00921AA4" w:rsidRPr="00CE5445" w:rsidRDefault="00921AA4" w:rsidP="00CE5445">
      <w:pPr>
        <w:spacing w:before="120" w:line="360" w:lineRule="exact"/>
        <w:ind w:firstLine="720"/>
        <w:jc w:val="both"/>
        <w:rPr>
          <w:b/>
          <w:bCs/>
          <w:i/>
          <w:lang w:val="es-CO"/>
        </w:rPr>
      </w:pPr>
      <w:r w:rsidRPr="00CE5445">
        <w:rPr>
          <w:b/>
          <w:bCs/>
          <w:i/>
          <w:lang w:val="es-CO"/>
        </w:rPr>
        <w:t>1.2. Đối với lĩnh vực quản lý chất lượng, thi công xây dựng và bảo trì công trình xây dựng</w:t>
      </w:r>
    </w:p>
    <w:p w:rsidR="00921AA4" w:rsidRPr="00CE5445" w:rsidRDefault="00921AA4" w:rsidP="00CE5445">
      <w:pPr>
        <w:spacing w:before="120" w:line="340" w:lineRule="exact"/>
        <w:ind w:firstLine="720"/>
        <w:jc w:val="both"/>
        <w:rPr>
          <w:lang w:val="es-CO"/>
        </w:rPr>
      </w:pPr>
      <w:r w:rsidRPr="00CE5445">
        <w:rPr>
          <w:lang w:val="es-CO"/>
        </w:rPr>
        <w:t xml:space="preserve">Ngày 15/6/2026, Chính phủ ban hành Nghị định số 207/2026/NĐ-CP quy định chi tiết một số điều của Luật Xây dựng về quản lý chất lượng, thi công xây dựng và bảo trì công trình xây dựng. Đồng thời, Luật Xây dựng năm 2025 quy </w:t>
      </w:r>
      <w:r w:rsidRPr="00CE5445">
        <w:rPr>
          <w:lang w:val="es-CO"/>
        </w:rPr>
        <w:lastRenderedPageBreak/>
        <w:t>định Chủ tịch Ủy ban nhân dân cấp tỉnh có thẩm quyền quyết định phá dỡ công trình, quyết định cưỡng chế phá dỡ trong các trường hợp theo quy định của pháp luật; Luật Tổ chức chính quyền địa phương năm 2025 cho phép thực hiện phân cấp một số nhiệm vụ, quyền hạn của Chủ tịch Ủy ban nhân dân cấp tỉnh cho Chủ tịch Ủy ban nhân dân cấp xã khi đáp ứng điều kiện theo quy định.</w:t>
      </w:r>
    </w:p>
    <w:p w:rsidR="00D41C61" w:rsidRPr="00CE5445" w:rsidRDefault="00D41C61" w:rsidP="00CE5445">
      <w:pPr>
        <w:spacing w:before="120" w:line="340" w:lineRule="exact"/>
        <w:ind w:firstLine="720"/>
        <w:jc w:val="both"/>
        <w:rPr>
          <w:b/>
          <w:bCs/>
          <w:lang w:val="vi-VN"/>
        </w:rPr>
      </w:pPr>
      <w:r w:rsidRPr="00CE5445">
        <w:rPr>
          <w:b/>
          <w:bCs/>
          <w:lang w:val="vi-VN"/>
        </w:rPr>
        <w:t>2. Cơ sở thực tiễn</w:t>
      </w:r>
    </w:p>
    <w:p w:rsidR="00A66E9C" w:rsidRPr="00CE5445" w:rsidRDefault="00A66E9C" w:rsidP="00CE5445">
      <w:pPr>
        <w:spacing w:before="120" w:line="340" w:lineRule="exact"/>
        <w:ind w:firstLine="720"/>
        <w:jc w:val="both"/>
        <w:rPr>
          <w:b/>
          <w:bCs/>
          <w:i/>
          <w:iCs/>
        </w:rPr>
      </w:pPr>
      <w:r w:rsidRPr="00CE5445">
        <w:rPr>
          <w:b/>
          <w:bCs/>
          <w:i/>
          <w:iCs/>
        </w:rPr>
        <w:t>2.1. Đối với lĩnh vực đường bộ, đường thủy nội địa</w:t>
      </w:r>
    </w:p>
    <w:p w:rsidR="00921AA4" w:rsidRPr="00CE5445" w:rsidRDefault="00F16128" w:rsidP="00CE5445">
      <w:pPr>
        <w:spacing w:before="120" w:line="340" w:lineRule="exact"/>
        <w:ind w:firstLine="720"/>
        <w:jc w:val="both"/>
        <w:rPr>
          <w:lang w:val="vi-VN"/>
        </w:rPr>
      </w:pPr>
      <w:r w:rsidRPr="00CE5445">
        <w:rPr>
          <w:lang w:val="vi-VN"/>
        </w:rPr>
        <w:t>Theo quy định của pháp luật hiện hành, thẩm quyền giao tài sản; phê duyệt các đề án khai thác tài sản; quyết định thu hồi, điều chuyển, thanh lý và xử lý tài sản kết cấu hạ tầng giao thông đường bộ, đường thủy nội địa thuộc Chủ tịch Ủy ban nhân dân tỉnh. Trong khi đó, sau khi thực hiện mô hình chính quyền địa phương hai cấp, phần lớn tài sản kết cấu hạ tầng giao thông địa phương đã được giao cho cấp xã trực tiếp quản lý, khai thác, vận hành và bảo trì</w:t>
      </w:r>
      <w:r w:rsidR="00921AA4" w:rsidRPr="00CE5445">
        <w:rPr>
          <w:lang w:val="vi-VN"/>
        </w:rPr>
        <w:t>.</w:t>
      </w:r>
    </w:p>
    <w:p w:rsidR="00F16128" w:rsidRPr="00CE5445" w:rsidRDefault="00F16128" w:rsidP="00CE5445">
      <w:pPr>
        <w:spacing w:before="120" w:line="340" w:lineRule="exact"/>
        <w:ind w:firstLine="720"/>
        <w:jc w:val="both"/>
      </w:pPr>
      <w:r w:rsidRPr="00CE5445">
        <w:t>Trong quá trình quản lý, khi phát sinh nhu cầu giao, cho thuê, chuyển nhượng quyền khai thác, thu hồi, điều chuyển, thanh lý hoặc xử lý tài sản, hồ sơ vẫn phải trình cơ quan chuyên môn cấp tỉnh tham mưu Chủ tịch Ủy ban nhân dân tỉnh quyết định do chưa thực hiện phân cấp. Điều này làm kéo dài thời gian giải quyết, tăng khối lượng công việc của cấp tỉnh và chưa phát huy tính chủ động, trách nhiệm của cấp xã trong quản lý tài sản được giao.</w:t>
      </w:r>
    </w:p>
    <w:p w:rsidR="00D41C61" w:rsidRPr="00CE5445" w:rsidRDefault="00921AA4" w:rsidP="00CE5445">
      <w:pPr>
        <w:spacing w:before="120" w:line="340" w:lineRule="exact"/>
        <w:ind w:firstLine="720"/>
        <w:jc w:val="both"/>
      </w:pPr>
      <w:r w:rsidRPr="00CE5445">
        <w:rPr>
          <w:lang w:val="vi-VN"/>
        </w:rPr>
        <w:t>Việc phân cấp thẩm quyền cho Chủ tịch Ủy ban nhân dân cấp xã đối với các nhiệm vụ nêu trên sẽ rút ngắn quy trình giải quyết công việc, nâng cao trách nhiệm của cấp xã trong quản lý, sử dụng tài sản công, đồng thời phù hợp với chủ trương đẩy mạnh phân cấp, phân quyền, cải cách thủ tục hành chính và yêu cầu nâng cao hiệu lực, hiệu quả quản lý nhà nước</w:t>
      </w:r>
      <w:r w:rsidR="00D41C61" w:rsidRPr="00CE5445">
        <w:t>.</w:t>
      </w:r>
    </w:p>
    <w:p w:rsidR="00A66E9C" w:rsidRPr="00CE5445" w:rsidRDefault="00A66E9C" w:rsidP="00CE5445">
      <w:pPr>
        <w:spacing w:before="120" w:line="340" w:lineRule="exact"/>
        <w:ind w:firstLine="720"/>
        <w:jc w:val="both"/>
        <w:rPr>
          <w:b/>
          <w:bCs/>
          <w:i/>
          <w:iCs/>
        </w:rPr>
      </w:pPr>
      <w:r w:rsidRPr="00CE5445">
        <w:rPr>
          <w:b/>
          <w:bCs/>
          <w:i/>
          <w:iCs/>
        </w:rPr>
        <w:t>2.2. Đối với lĩnh vực quản lý chất lượng, thi công xây dựng và bảo trì công trình xây dựng</w:t>
      </w:r>
    </w:p>
    <w:p w:rsidR="00A66E9C" w:rsidRPr="00CE5445" w:rsidRDefault="00A66E9C" w:rsidP="00CE5445">
      <w:pPr>
        <w:spacing w:before="120" w:line="340" w:lineRule="exact"/>
        <w:ind w:firstLine="720"/>
        <w:jc w:val="both"/>
      </w:pPr>
      <w:r w:rsidRPr="00CE5445">
        <w:t>Trên thực tế các công trình thuộc diện phải phá dỡ chủ yếu phát sinh trên địa bàn cấp xã; chính quyền cấp xã là cơ quan trực tiếp quản lý địa bàn, nắm bắt hiện trạng công trình, phối hợp xử lý vi phạm trật tự xây dựng, bảo đảm an toàn công trình và an toàn cộng đồng.</w:t>
      </w:r>
    </w:p>
    <w:p w:rsidR="00A66E9C" w:rsidRPr="00CE5445" w:rsidRDefault="00A66E9C" w:rsidP="00CE5445">
      <w:pPr>
        <w:spacing w:before="120" w:line="340" w:lineRule="exact"/>
        <w:ind w:firstLine="720"/>
        <w:jc w:val="both"/>
        <w:rPr>
          <w:spacing w:val="-2"/>
        </w:rPr>
      </w:pPr>
      <w:r w:rsidRPr="00CE5445">
        <w:rPr>
          <w:spacing w:val="-2"/>
        </w:rPr>
        <w:t>Việc mọi trường hợp đều phải trình Chủ tịch Ủy ban nhân dân tỉnh quyết định phá dỡ hoặc quyết định cưỡng chế phá dỡ làm kéo dài thời gian xử lý, chưa phát huy tính chủ động của chính quyền cấp xã, nhất là đối với các trường hợp cần xử lý kịp thời nhằm bảo đảm an toàn công trình, tính mạng, tài sản của Nhân dân.</w:t>
      </w:r>
    </w:p>
    <w:p w:rsidR="00A5500C" w:rsidRPr="00CE5445" w:rsidRDefault="00A66E9C" w:rsidP="00CE5445">
      <w:pPr>
        <w:spacing w:before="120" w:line="340" w:lineRule="exact"/>
        <w:ind w:firstLine="720"/>
        <w:jc w:val="both"/>
      </w:pPr>
      <w:r w:rsidRPr="00CE5445">
        <w:t>Do đó, việc phân cấp cho Chủ tịch Ủy ban nhân dân cấp xã quyết định phá dỡ công trình và quyết định cưỡng chế phá dỡ trong phạm vi địa bàn quản lý là phù hợp với chủ trương đẩy mạnh phân cấp, phân quyền; bảo đảm giải quyết công việc nhanh chóng, kịp thời, nâng cao hiệu lực, hiệu quả quản lý nhà nước trong hoạt động xây dựng.</w:t>
      </w:r>
    </w:p>
    <w:p w:rsidR="000452EB" w:rsidRPr="00CE5445" w:rsidRDefault="00921AA4" w:rsidP="00CE5445">
      <w:pPr>
        <w:spacing w:before="120" w:line="360" w:lineRule="exact"/>
        <w:ind w:firstLine="720"/>
        <w:jc w:val="both"/>
        <w:rPr>
          <w:color w:val="FF0000"/>
        </w:rPr>
      </w:pPr>
      <w:r w:rsidRPr="00CE5445">
        <w:rPr>
          <w:color w:val="000000"/>
        </w:rPr>
        <w:lastRenderedPageBreak/>
        <w:t>Từ các căn cứ pháp lý và yêu cầu thực tiễn nêu trên, việc ban hành Quyết định phân cấp thực hiện một số nhiệm vụ</w:t>
      </w:r>
      <w:r w:rsidR="008A3128" w:rsidRPr="00CE5445">
        <w:rPr>
          <w:color w:val="000000"/>
        </w:rPr>
        <w:t xml:space="preserve"> thuộc thẩm quyền của</w:t>
      </w:r>
      <w:r w:rsidRPr="00CE5445">
        <w:rPr>
          <w:color w:val="000000"/>
        </w:rPr>
        <w:t xml:space="preserve"> Chủ tịch Ủy ban nhân dân tỉnh trong lĩnh vực xây dựng là cần thiết, bảo đảm triển khai đầy đủ các quy định của pháp luật, phù hợp với chủ trương đẩy mạnh phân cấp, phân quyền và nâng cao hiệu lực, hiệu quả quản lý nhà nước trên địa bàn tỉnh</w:t>
      </w:r>
      <w:r w:rsidR="00A66E9C" w:rsidRPr="00CE5445">
        <w:rPr>
          <w:color w:val="FF0000"/>
        </w:rPr>
        <w:t>.</w:t>
      </w:r>
    </w:p>
    <w:p w:rsidR="00C7738E" w:rsidRPr="00CE5445" w:rsidRDefault="00C7738E" w:rsidP="00CE5445">
      <w:pPr>
        <w:pStyle w:val="NormalWeb"/>
        <w:shd w:val="clear" w:color="auto" w:fill="FFFFFF"/>
        <w:spacing w:before="120" w:beforeAutospacing="0" w:after="0" w:afterAutospacing="0" w:line="360" w:lineRule="exact"/>
        <w:ind w:firstLine="720"/>
        <w:jc w:val="both"/>
        <w:rPr>
          <w:b/>
          <w:sz w:val="28"/>
          <w:szCs w:val="28"/>
          <w:lang w:val="vi-VN"/>
        </w:rPr>
      </w:pPr>
      <w:r w:rsidRPr="00CE5445">
        <w:rPr>
          <w:b/>
          <w:sz w:val="28"/>
          <w:szCs w:val="28"/>
          <w:lang w:val="vi-VN"/>
        </w:rPr>
        <w:t>II. MỤC ĐÍCH BAN HÀNH, QUAN ĐIỂM XÂY DỰNG VĂN BẢN</w:t>
      </w:r>
    </w:p>
    <w:p w:rsidR="00C7738E" w:rsidRPr="00CE5445" w:rsidRDefault="00C7738E" w:rsidP="00CE5445">
      <w:pPr>
        <w:spacing w:before="120" w:line="360" w:lineRule="exact"/>
        <w:ind w:firstLine="720"/>
        <w:jc w:val="both"/>
        <w:rPr>
          <w:lang w:val="vi-VN"/>
        </w:rPr>
      </w:pPr>
      <w:r w:rsidRPr="00CE5445">
        <w:rPr>
          <w:b/>
          <w:lang w:val="vi-VN"/>
        </w:rPr>
        <w:t>1.</w:t>
      </w:r>
      <w:r w:rsidRPr="00CE5445">
        <w:rPr>
          <w:lang w:val="vi-VN"/>
        </w:rPr>
        <w:t xml:space="preserve"> </w:t>
      </w:r>
      <w:r w:rsidRPr="00CE5445">
        <w:rPr>
          <w:b/>
          <w:lang w:val="vi-VN"/>
        </w:rPr>
        <w:t>Mục đích ban hành văn bản</w:t>
      </w:r>
    </w:p>
    <w:p w:rsidR="00A66E9C" w:rsidRPr="00CE5445" w:rsidRDefault="00921AA4" w:rsidP="00CE5445">
      <w:pPr>
        <w:spacing w:before="120" w:line="360" w:lineRule="exact"/>
        <w:ind w:firstLine="720"/>
        <w:jc w:val="both"/>
      </w:pPr>
      <w:r w:rsidRPr="00CE5445">
        <w:t>Phân cấp một số nhiệm vụ, quyền hạn của Chủ tịch Ủy ban nhân dân tỉnh cho Chủ tịch Ủy ban nhân dân cấp xã nhằm nâng cao tính chủ động, trách nhiệm của chính quyền cấp xã trong thực hiện nhiệm vụ; rút ngắn thời gian giải quyết công việc, bảo đảm xử lý kịp thời các vấn đề phát sinh trên địa bàn; đồng thời thực hiện chủ trương đẩy mạnh phân cấp, phân quyền, cải cách thủ tục hành chính, nâng cao hiệu lực, hiệu quả quản lý nhà nước trong lĩnh vực xây dựng</w:t>
      </w:r>
      <w:r w:rsidR="00A66E9C" w:rsidRPr="00CE5445">
        <w:t>.</w:t>
      </w:r>
    </w:p>
    <w:p w:rsidR="00C7738E" w:rsidRPr="00CE5445" w:rsidRDefault="00C7738E" w:rsidP="00CE5445">
      <w:pPr>
        <w:spacing w:before="120" w:line="360" w:lineRule="exact"/>
        <w:ind w:firstLine="720"/>
        <w:jc w:val="both"/>
        <w:rPr>
          <w:b/>
          <w:lang w:val="vi-VN"/>
        </w:rPr>
      </w:pPr>
      <w:r w:rsidRPr="00CE5445">
        <w:rPr>
          <w:b/>
          <w:lang w:val="vi-VN"/>
        </w:rPr>
        <w:t>2.</w:t>
      </w:r>
      <w:r w:rsidRPr="00CE5445">
        <w:rPr>
          <w:lang w:val="vi-VN"/>
        </w:rPr>
        <w:t xml:space="preserve"> </w:t>
      </w:r>
      <w:r w:rsidRPr="00CE5445">
        <w:rPr>
          <w:b/>
          <w:lang w:val="vi-VN"/>
        </w:rPr>
        <w:t>Quan điểm xây dựng văn bản</w:t>
      </w:r>
    </w:p>
    <w:p w:rsidR="00921AA4" w:rsidRPr="00CE5445" w:rsidRDefault="00921AA4" w:rsidP="00CE5445">
      <w:pPr>
        <w:spacing w:before="120" w:line="360" w:lineRule="exact"/>
        <w:ind w:firstLine="720"/>
        <w:jc w:val="both"/>
        <w:rPr>
          <w:lang w:val="vi-VN"/>
        </w:rPr>
      </w:pPr>
      <w:r w:rsidRPr="00CE5445">
        <w:t xml:space="preserve">- </w:t>
      </w:r>
      <w:r w:rsidRPr="00CE5445">
        <w:rPr>
          <w:lang w:val="vi-VN"/>
        </w:rPr>
        <w:t>Bảo đảm tính hợp hiến, hợp pháp, thống nhất, đồng bộ của hệ thống pháp luật và đúng thẩm quyền của Chủ tịch Ủy ban nhân dân tỉnh.</w:t>
      </w:r>
    </w:p>
    <w:p w:rsidR="00921AA4" w:rsidRPr="00CE5445" w:rsidRDefault="00921AA4" w:rsidP="00CE5445">
      <w:pPr>
        <w:spacing w:before="120" w:line="360" w:lineRule="exact"/>
        <w:ind w:firstLine="720"/>
        <w:jc w:val="both"/>
        <w:rPr>
          <w:lang w:val="vi-VN"/>
        </w:rPr>
      </w:pPr>
      <w:r w:rsidRPr="00CE5445">
        <w:t xml:space="preserve">- </w:t>
      </w:r>
      <w:r w:rsidRPr="00CE5445">
        <w:rPr>
          <w:lang w:val="vi-VN"/>
        </w:rPr>
        <w:t>Việc phân cấp phải phù hợp với chức năng, nhiệm vụ, điều kiện thực hiện của chính quyền cấp xã; gắn với trách nhiệm tổ chức thực hiện, kiểm tra, giám sát và chế độ báo cáo theo quy định.</w:t>
      </w:r>
    </w:p>
    <w:p w:rsidR="00E62962" w:rsidRPr="00CE5445" w:rsidRDefault="00921AA4" w:rsidP="00CE5445">
      <w:pPr>
        <w:spacing w:before="120" w:line="360" w:lineRule="exact"/>
        <w:ind w:firstLine="720"/>
        <w:jc w:val="both"/>
      </w:pPr>
      <w:r w:rsidRPr="00CE5445">
        <w:t xml:space="preserve">- </w:t>
      </w:r>
      <w:r w:rsidRPr="00CE5445">
        <w:rPr>
          <w:lang w:val="vi-VN"/>
        </w:rPr>
        <w:t>Bảo đảm phân cấp rõ ràng, khả thi, không làm gián đoạn hoạt động quản lý nhà nước, đáp ứng yêu cầu cải cách hành chính và nâng cao hiệu lực, hiệu quả quản lý</w:t>
      </w:r>
      <w:r w:rsidR="00E62962" w:rsidRPr="00CE5445">
        <w:t>.</w:t>
      </w:r>
    </w:p>
    <w:p w:rsidR="00C7738E" w:rsidRPr="00CE5445" w:rsidRDefault="00C7738E" w:rsidP="00CE5445">
      <w:pPr>
        <w:spacing w:before="120" w:line="360" w:lineRule="exact"/>
        <w:ind w:firstLine="720"/>
        <w:jc w:val="both"/>
        <w:rPr>
          <w:b/>
          <w:lang w:val="vi-VN"/>
        </w:rPr>
      </w:pPr>
      <w:r w:rsidRPr="00CE5445">
        <w:rPr>
          <w:b/>
          <w:lang w:val="vi-VN"/>
        </w:rPr>
        <w:t xml:space="preserve">III. PHẠM VI ĐIỀU CHỈNH, ĐỐI TƯỢNG ÁP DỤNG </w:t>
      </w:r>
    </w:p>
    <w:p w:rsidR="00711E6D" w:rsidRPr="00CE5445" w:rsidRDefault="00306EEA" w:rsidP="00CE5445">
      <w:pPr>
        <w:spacing w:before="120" w:line="360" w:lineRule="exact"/>
        <w:ind w:firstLine="720"/>
        <w:jc w:val="both"/>
      </w:pPr>
      <w:r w:rsidRPr="00CE5445">
        <w:rPr>
          <w:b/>
          <w:bCs/>
          <w:lang w:val="vi-VN"/>
        </w:rPr>
        <w:t>1.</w:t>
      </w:r>
      <w:r w:rsidRPr="00CE5445">
        <w:rPr>
          <w:b/>
          <w:lang w:val="vi-VN"/>
        </w:rPr>
        <w:t xml:space="preserve"> Phạm vi điều chỉnh:</w:t>
      </w:r>
      <w:r w:rsidRPr="00CE5445">
        <w:rPr>
          <w:lang w:val="vi-VN"/>
        </w:rPr>
        <w:t xml:space="preserve"> </w:t>
      </w:r>
      <w:r w:rsidR="00711E6D" w:rsidRPr="00CE5445">
        <w:t>Quyết định này phân cấp thực hiện một số nhiệm vụ thuộc thẩm quyền của Chủ tịch Ủy ban nhân dân tỉnh Lai Châu cho Chủ tịch Ủy ban nhân dân cấp xã trong các lĩnh vực: Hoạt động xây dựng, đường bộ và đường thủy nội địa.</w:t>
      </w:r>
    </w:p>
    <w:p w:rsidR="00306EEA" w:rsidRPr="00CE5445" w:rsidRDefault="00306EEA" w:rsidP="00CE5445">
      <w:pPr>
        <w:spacing w:before="120" w:line="360" w:lineRule="exact"/>
        <w:ind w:firstLine="720"/>
        <w:jc w:val="both"/>
        <w:rPr>
          <w:lang w:val="vi-VN"/>
        </w:rPr>
      </w:pPr>
      <w:r w:rsidRPr="00CE5445">
        <w:rPr>
          <w:b/>
          <w:bCs/>
          <w:lang w:val="vi-VN"/>
        </w:rPr>
        <w:t>2.</w:t>
      </w:r>
      <w:r w:rsidRPr="00CE5445">
        <w:rPr>
          <w:b/>
          <w:lang w:val="vi-VN"/>
        </w:rPr>
        <w:t xml:space="preserve"> Đối tượng áp dụng:</w:t>
      </w:r>
      <w:r w:rsidRPr="00CE5445">
        <w:rPr>
          <w:lang w:val="vi-VN"/>
        </w:rPr>
        <w:t xml:space="preserve"> </w:t>
      </w:r>
    </w:p>
    <w:p w:rsidR="00711E6D" w:rsidRPr="00CE5445" w:rsidRDefault="00711E6D" w:rsidP="00CE5445">
      <w:pPr>
        <w:keepNext/>
        <w:spacing w:before="120" w:line="360" w:lineRule="exact"/>
        <w:ind w:firstLine="720"/>
        <w:jc w:val="both"/>
      </w:pPr>
      <w:r w:rsidRPr="00CE5445">
        <w:t>a) Chủ tịch Uỷ ban nhân dân cấp xã;</w:t>
      </w:r>
    </w:p>
    <w:p w:rsidR="00711E6D" w:rsidRPr="00CE5445" w:rsidRDefault="00711E6D" w:rsidP="00CE5445">
      <w:pPr>
        <w:spacing w:before="120" w:line="360" w:lineRule="exact"/>
        <w:ind w:firstLine="720"/>
        <w:jc w:val="both"/>
        <w:rPr>
          <w:b/>
          <w:lang w:val="vi-VN"/>
        </w:rPr>
      </w:pPr>
      <w:r w:rsidRPr="00CE5445">
        <w:t>b) Các tổ chức, cá nhân có liên quan</w:t>
      </w:r>
      <w:r w:rsidRPr="00CE5445">
        <w:rPr>
          <w:b/>
          <w:lang w:val="vi-VN"/>
        </w:rPr>
        <w:t xml:space="preserve"> </w:t>
      </w:r>
    </w:p>
    <w:p w:rsidR="00C7738E" w:rsidRPr="00CE5445" w:rsidRDefault="00C7738E" w:rsidP="00CE5445">
      <w:pPr>
        <w:spacing w:before="120" w:line="360" w:lineRule="exact"/>
        <w:ind w:firstLine="720"/>
        <w:jc w:val="both"/>
        <w:rPr>
          <w:b/>
          <w:lang w:val="vi-VN"/>
        </w:rPr>
      </w:pPr>
      <w:r w:rsidRPr="00CE5445">
        <w:rPr>
          <w:b/>
          <w:lang w:val="vi-VN"/>
        </w:rPr>
        <w:t>IV. QUÁ TRÌNH XÂY DỰNG DỰ ÁN, DỰ THẢO VĂN BẢN</w:t>
      </w:r>
    </w:p>
    <w:p w:rsidR="000B0C1C" w:rsidRPr="00CE5445" w:rsidRDefault="000B0C1C" w:rsidP="00CE5445">
      <w:pPr>
        <w:spacing w:before="120" w:line="380" w:lineRule="exact"/>
        <w:ind w:firstLine="720"/>
        <w:jc w:val="both"/>
        <w:rPr>
          <w:lang w:val="es-HN"/>
        </w:rPr>
      </w:pPr>
      <w:r w:rsidRPr="00CE5445">
        <w:rPr>
          <w:lang w:val="es-HN"/>
        </w:rPr>
        <w:t xml:space="preserve">Ngày 08/07/2026, Ủy ban nhân dân tỉnh ban hành Công văn số 5700/UBND-TH yêu cầu tổ chức xây dựng dự thảo Quyết định của Ủy ban nhân dân tỉnh theo trình tự, thủ tục rút gọn. Triển khai nhiệm vụ được Ủy ban nhân dân tỉnh giao, Sở Xây dựng xây dựng dự thảo Tờ trình và dự thảo Quyết định Ban </w:t>
      </w:r>
      <w:r w:rsidRPr="00CE5445">
        <w:rPr>
          <w:lang w:val="es-HN"/>
        </w:rPr>
        <w:lastRenderedPageBreak/>
        <w:t>hành Quy định một số nội dung và phân cấp thực hiện một số nhiệm vụ trong lĩnh vực quy hoạch đô thị và nông thôn, hoạt động xây dựng trên địa bàn tỉnh Lai Châu và xin ý kiến tham gia của các cơ quan, tổ chức, đơn vị tại Công văn số ..../SXD-… ngày .../..../2026.</w:t>
      </w:r>
    </w:p>
    <w:p w:rsidR="000B0C1C" w:rsidRPr="00CE5445" w:rsidRDefault="000B0C1C" w:rsidP="00CE5445">
      <w:pPr>
        <w:spacing w:before="120" w:line="380" w:lineRule="exact"/>
        <w:ind w:firstLine="720"/>
        <w:jc w:val="both"/>
        <w:rPr>
          <w:lang w:val="es-HN"/>
        </w:rPr>
      </w:pPr>
      <w:r w:rsidRPr="00CE5445">
        <w:rPr>
          <w:lang w:val="es-HN"/>
        </w:rPr>
        <w:t>Sở Xây dựng đã gửi hồ sơ dự thảo lấy ý kiến các cơ quan, đơn vị tại Công văn số …/SXD-… ngày …/…/2026; tổng hợp, tiếp thu, giải trình ý kiến tham gia và gửi Sở Tư pháp thẩm định tại Công văn số …/SXD-… ngày …/…/2026.</w:t>
      </w:r>
    </w:p>
    <w:p w:rsidR="000B0C1C" w:rsidRPr="00CE5445" w:rsidRDefault="000B0C1C" w:rsidP="00CE5445">
      <w:pPr>
        <w:spacing w:before="120" w:line="380" w:lineRule="exact"/>
        <w:ind w:firstLine="720"/>
        <w:jc w:val="both"/>
        <w:rPr>
          <w:lang w:val="es-HN"/>
        </w:rPr>
      </w:pPr>
      <w:r w:rsidRPr="00CE5445">
        <w:rPr>
          <w:lang w:val="es-HN"/>
        </w:rPr>
        <w:t xml:space="preserve">Sở Tư pháp thẩm định dự thảo tại Báo cáo số …/BCTĐ-STP ngày …/…/2026. Trên cơ sở ý kiến thẩm định, Sở Xây dựng đã tiếp thu, giải trình và hoàn thiện hồ sơ trình Ủy ban nhân dân tỉnh. </w:t>
      </w:r>
    </w:p>
    <w:p w:rsidR="00E62962" w:rsidRPr="00CE5445" w:rsidRDefault="000B0C1C" w:rsidP="00CE5445">
      <w:pPr>
        <w:spacing w:before="120" w:line="380" w:lineRule="exact"/>
        <w:ind w:firstLine="720"/>
        <w:jc w:val="both"/>
        <w:rPr>
          <w:spacing w:val="-6"/>
          <w:lang w:val="es-HN"/>
        </w:rPr>
      </w:pPr>
      <w:r w:rsidRPr="00CE5445">
        <w:rPr>
          <w:spacing w:val="-6"/>
          <w:lang w:val="es-HN"/>
        </w:rPr>
        <w:t>Đến nay, Sở Xây dựng đã chỉnh lý và hoàn thiện nội dung dự thảo Quyết định</w:t>
      </w:r>
      <w:r w:rsidR="00E62962" w:rsidRPr="00CE5445">
        <w:rPr>
          <w:spacing w:val="-6"/>
          <w:lang w:val="es-HN"/>
        </w:rPr>
        <w:t>.</w:t>
      </w:r>
    </w:p>
    <w:p w:rsidR="00C7738E" w:rsidRPr="00CE5445" w:rsidRDefault="00C7738E" w:rsidP="00CE5445">
      <w:pPr>
        <w:spacing w:before="120" w:line="380" w:lineRule="exact"/>
        <w:ind w:firstLine="720"/>
        <w:jc w:val="both"/>
        <w:rPr>
          <w:b/>
        </w:rPr>
      </w:pPr>
      <w:r w:rsidRPr="00CE5445">
        <w:rPr>
          <w:b/>
          <w:lang w:val="vi-VN"/>
        </w:rPr>
        <w:t xml:space="preserve">V. </w:t>
      </w:r>
      <w:r w:rsidRPr="00CE5445">
        <w:rPr>
          <w:b/>
          <w:lang w:val="es-HN"/>
        </w:rPr>
        <w:t xml:space="preserve">BỐ CỤC VÀ </w:t>
      </w:r>
      <w:r w:rsidRPr="00CE5445">
        <w:rPr>
          <w:b/>
          <w:lang w:val="vi-VN"/>
        </w:rPr>
        <w:t>NỘI DUNG</w:t>
      </w:r>
      <w:r w:rsidRPr="00CE5445">
        <w:rPr>
          <w:b/>
          <w:lang w:val="es-HN"/>
        </w:rPr>
        <w:t xml:space="preserve"> CƠ BẢN CỦA DỰ THẢO VĂN BẢN</w:t>
      </w:r>
    </w:p>
    <w:p w:rsidR="00C7738E" w:rsidRPr="00CE5445" w:rsidRDefault="008914C7" w:rsidP="00CE5445">
      <w:pPr>
        <w:spacing w:before="120" w:line="380" w:lineRule="exact"/>
        <w:ind w:firstLine="720"/>
        <w:jc w:val="both"/>
        <w:rPr>
          <w:b/>
        </w:rPr>
      </w:pPr>
      <w:r w:rsidRPr="00CE5445">
        <w:rPr>
          <w:b/>
          <w:lang w:val="vi-VN"/>
        </w:rPr>
        <w:t xml:space="preserve">1. </w:t>
      </w:r>
      <w:r w:rsidR="00C7738E" w:rsidRPr="00CE5445">
        <w:rPr>
          <w:b/>
          <w:lang w:val="vi-VN"/>
        </w:rPr>
        <w:t xml:space="preserve">Bố </w:t>
      </w:r>
      <w:r w:rsidR="00570314" w:rsidRPr="00CE5445">
        <w:rPr>
          <w:b/>
          <w:lang w:val="vi-VN"/>
        </w:rPr>
        <w:t>cục</w:t>
      </w:r>
    </w:p>
    <w:p w:rsidR="000B0C1C" w:rsidRPr="00CE5445" w:rsidRDefault="000B0C1C" w:rsidP="00CE5445">
      <w:pPr>
        <w:spacing w:before="120" w:line="380" w:lineRule="exact"/>
        <w:ind w:firstLine="720"/>
        <w:jc w:val="both"/>
      </w:pPr>
      <w:r w:rsidRPr="00CE5445">
        <w:t>Dự thảo Quyết định gồm 0</w:t>
      </w:r>
      <w:r w:rsidR="006366AB" w:rsidRPr="00CE5445">
        <w:t>5</w:t>
      </w:r>
      <w:r w:rsidRPr="00CE5445">
        <w:t xml:space="preserve"> điều:</w:t>
      </w:r>
    </w:p>
    <w:p w:rsidR="000B0C1C" w:rsidRPr="00CE5445" w:rsidRDefault="000B0C1C" w:rsidP="00CE5445">
      <w:pPr>
        <w:spacing w:before="120" w:line="380" w:lineRule="exact"/>
        <w:ind w:firstLine="720"/>
        <w:jc w:val="both"/>
      </w:pPr>
      <w:r w:rsidRPr="00CE5445">
        <w:t xml:space="preserve">Điều 1. </w:t>
      </w:r>
      <w:r w:rsidR="008914C7" w:rsidRPr="00CE5445">
        <w:rPr>
          <w:lang w:val="vi-VN"/>
        </w:rPr>
        <w:t xml:space="preserve"> Phạm vi điều chỉnh</w:t>
      </w:r>
    </w:p>
    <w:p w:rsidR="008914C7" w:rsidRPr="00CE5445" w:rsidRDefault="000B0C1C" w:rsidP="00CE5445">
      <w:pPr>
        <w:spacing w:before="120" w:line="380" w:lineRule="exact"/>
        <w:ind w:firstLine="720"/>
        <w:jc w:val="both"/>
      </w:pPr>
      <w:r w:rsidRPr="00CE5445">
        <w:t>Điều 2. Đ</w:t>
      </w:r>
      <w:r w:rsidR="008914C7" w:rsidRPr="00CE5445">
        <w:rPr>
          <w:lang w:val="vi-VN"/>
        </w:rPr>
        <w:t>ối tượng áp dụng</w:t>
      </w:r>
    </w:p>
    <w:p w:rsidR="000B0C1C" w:rsidRPr="00CE5445" w:rsidRDefault="000B0C1C" w:rsidP="00CE5445">
      <w:pPr>
        <w:spacing w:before="120" w:line="380" w:lineRule="exact"/>
        <w:ind w:firstLine="720"/>
        <w:jc w:val="both"/>
        <w:rPr>
          <w:bCs/>
          <w:spacing w:val="-4"/>
        </w:rPr>
      </w:pPr>
      <w:r w:rsidRPr="00CE5445">
        <w:rPr>
          <w:bCs/>
          <w:spacing w:val="-4"/>
        </w:rPr>
        <w:t xml:space="preserve">Điều 3. </w:t>
      </w:r>
      <w:r w:rsidR="006366AB" w:rsidRPr="00CE5445">
        <w:rPr>
          <w:bCs/>
          <w:spacing w:val="-4"/>
        </w:rPr>
        <w:t>Phân cấp cho Chủ tịch Uỷ ban nhân dân cấp xã thực hiện một số nhiệm vụ thuộc thẩm quyền của Chủ tịch Uỷ ban nhân dân tỉnh trong lĩnh vực xây dựng</w:t>
      </w:r>
    </w:p>
    <w:p w:rsidR="000B0C1C" w:rsidRPr="00CE5445" w:rsidRDefault="000B0C1C" w:rsidP="00CE5445">
      <w:pPr>
        <w:spacing w:before="120" w:line="380" w:lineRule="exact"/>
        <w:ind w:firstLine="720"/>
        <w:jc w:val="both"/>
        <w:rPr>
          <w:bCs/>
        </w:rPr>
      </w:pPr>
      <w:r w:rsidRPr="00CE5445">
        <w:rPr>
          <w:bCs/>
        </w:rPr>
        <w:t xml:space="preserve">Điều </w:t>
      </w:r>
      <w:r w:rsidR="006366AB" w:rsidRPr="00CE5445">
        <w:rPr>
          <w:bCs/>
        </w:rPr>
        <w:t>4</w:t>
      </w:r>
      <w:r w:rsidRPr="00CE5445">
        <w:rPr>
          <w:bCs/>
        </w:rPr>
        <w:t>. Tổ chức thực hiện</w:t>
      </w:r>
    </w:p>
    <w:p w:rsidR="000B0C1C" w:rsidRPr="00CE5445" w:rsidRDefault="000B0C1C" w:rsidP="00CE5445">
      <w:pPr>
        <w:spacing w:before="120" w:line="380" w:lineRule="exact"/>
        <w:ind w:firstLine="720"/>
        <w:jc w:val="both"/>
        <w:rPr>
          <w:bCs/>
        </w:rPr>
      </w:pPr>
      <w:r w:rsidRPr="00CE5445">
        <w:rPr>
          <w:bCs/>
        </w:rPr>
        <w:t xml:space="preserve">Điều </w:t>
      </w:r>
      <w:r w:rsidR="006366AB" w:rsidRPr="00CE5445">
        <w:rPr>
          <w:bCs/>
        </w:rPr>
        <w:t>5</w:t>
      </w:r>
      <w:r w:rsidRPr="00CE5445">
        <w:rPr>
          <w:bCs/>
        </w:rPr>
        <w:t xml:space="preserve">. </w:t>
      </w:r>
      <w:r w:rsidR="006366AB" w:rsidRPr="00CE5445">
        <w:rPr>
          <w:bCs/>
        </w:rPr>
        <w:t>Điều khoản thi hành</w:t>
      </w:r>
    </w:p>
    <w:p w:rsidR="00C7738E" w:rsidRPr="00CE5445" w:rsidRDefault="008914C7" w:rsidP="00CE5445">
      <w:pPr>
        <w:spacing w:before="120" w:line="380" w:lineRule="exact"/>
        <w:ind w:firstLine="720"/>
        <w:jc w:val="both"/>
        <w:rPr>
          <w:b/>
          <w:lang w:val="vi-VN"/>
        </w:rPr>
      </w:pPr>
      <w:r w:rsidRPr="00CE5445">
        <w:rPr>
          <w:b/>
          <w:lang w:val="vi-VN"/>
        </w:rPr>
        <w:t xml:space="preserve">2. </w:t>
      </w:r>
      <w:r w:rsidR="00C7738E" w:rsidRPr="00CE5445">
        <w:rPr>
          <w:b/>
          <w:lang w:val="vi-VN"/>
        </w:rPr>
        <w:t xml:space="preserve">Nội dung cơ bản của dự thảo </w:t>
      </w:r>
      <w:r w:rsidR="000B0C1C" w:rsidRPr="00CE5445">
        <w:rPr>
          <w:b/>
        </w:rPr>
        <w:t xml:space="preserve">kèm theo </w:t>
      </w:r>
      <w:r w:rsidR="00F234A8" w:rsidRPr="00CE5445">
        <w:rPr>
          <w:b/>
          <w:lang w:val="vi-VN"/>
        </w:rPr>
        <w:t>Quyết định</w:t>
      </w:r>
      <w:r w:rsidR="00F34A56" w:rsidRPr="00CE5445">
        <w:rPr>
          <w:b/>
          <w:lang w:val="vi-VN"/>
        </w:rPr>
        <w:t>.</w:t>
      </w:r>
    </w:p>
    <w:p w:rsidR="000146DB" w:rsidRPr="00CE5445" w:rsidRDefault="000146DB" w:rsidP="00CE5445">
      <w:pPr>
        <w:shd w:val="clear" w:color="auto" w:fill="FFFFFF"/>
        <w:tabs>
          <w:tab w:val="left" w:pos="6603"/>
        </w:tabs>
        <w:spacing w:before="120" w:line="380" w:lineRule="exact"/>
        <w:ind w:firstLine="720"/>
        <w:jc w:val="both"/>
        <w:rPr>
          <w:bCs/>
          <w:iCs/>
          <w:lang w:val="es-HN"/>
        </w:rPr>
      </w:pPr>
      <w:r w:rsidRPr="00CE5445">
        <w:rPr>
          <w:bCs/>
          <w:iCs/>
          <w:lang w:val="es-HN"/>
        </w:rPr>
        <w:t>Quy định việc phân cấp thực hiện một số nhiệm vụ, quyền hạn của Chủ tịch Ủy ban nhân dân tỉnh cho Chủ tịch Ủy ban nhân dân cấp xã trong các lĩnh vực đường bộ, đường thủy nội địa và quản lý chất lượng, thi công xây dựng, bảo trì công trình xây dựng theo quy định của pháp luật, bao gồm:</w:t>
      </w:r>
    </w:p>
    <w:p w:rsidR="000146DB" w:rsidRPr="00CE5445" w:rsidRDefault="000146DB" w:rsidP="00CE5445">
      <w:pPr>
        <w:shd w:val="clear" w:color="auto" w:fill="FFFFFF"/>
        <w:tabs>
          <w:tab w:val="left" w:pos="6603"/>
        </w:tabs>
        <w:spacing w:before="120" w:line="380" w:lineRule="exact"/>
        <w:ind w:firstLine="720"/>
        <w:jc w:val="both"/>
        <w:rPr>
          <w:bCs/>
          <w:iCs/>
          <w:lang w:val="es-HN"/>
        </w:rPr>
      </w:pPr>
      <w:r w:rsidRPr="00CE5445">
        <w:rPr>
          <w:bCs/>
          <w:iCs/>
          <w:lang w:val="es-HN"/>
        </w:rPr>
        <w:t>- Phân cấp thực hiện một số nhiệm vụ trong lĩnh vực đường bộ;</w:t>
      </w:r>
    </w:p>
    <w:p w:rsidR="000146DB" w:rsidRPr="00CE5445" w:rsidRDefault="000146DB" w:rsidP="00CE5445">
      <w:pPr>
        <w:shd w:val="clear" w:color="auto" w:fill="FFFFFF"/>
        <w:tabs>
          <w:tab w:val="left" w:pos="6603"/>
        </w:tabs>
        <w:spacing w:before="120" w:line="380" w:lineRule="exact"/>
        <w:ind w:firstLine="720"/>
        <w:jc w:val="both"/>
        <w:rPr>
          <w:bCs/>
          <w:iCs/>
          <w:lang w:val="es-HN"/>
        </w:rPr>
      </w:pPr>
      <w:r w:rsidRPr="00CE5445">
        <w:rPr>
          <w:bCs/>
          <w:iCs/>
          <w:lang w:val="es-HN"/>
        </w:rPr>
        <w:t>- Phân cấp thực hiện một số nhiệm vụ trong lĩnh vực đường thủy nội địa;</w:t>
      </w:r>
    </w:p>
    <w:p w:rsidR="000146DB" w:rsidRPr="00CE5445" w:rsidRDefault="000146DB" w:rsidP="00CE5445">
      <w:pPr>
        <w:shd w:val="clear" w:color="auto" w:fill="FFFFFF"/>
        <w:tabs>
          <w:tab w:val="left" w:pos="6603"/>
        </w:tabs>
        <w:spacing w:before="120" w:line="380" w:lineRule="exact"/>
        <w:ind w:firstLine="720"/>
        <w:jc w:val="both"/>
        <w:rPr>
          <w:bCs/>
          <w:iCs/>
          <w:lang w:val="es-HN"/>
        </w:rPr>
      </w:pPr>
      <w:r w:rsidRPr="00CE5445">
        <w:rPr>
          <w:bCs/>
          <w:iCs/>
          <w:lang w:val="es-HN"/>
        </w:rPr>
        <w:t>- Phân cấp thực hiện một số nhiệm vụ trong quản lý chất lượng, thi công xây dựng và bảo trì công trình xây dựng.</w:t>
      </w:r>
    </w:p>
    <w:p w:rsidR="00251360" w:rsidRPr="00CE5445" w:rsidRDefault="00251360" w:rsidP="00CE5445">
      <w:pPr>
        <w:shd w:val="clear" w:color="auto" w:fill="FFFFFF"/>
        <w:tabs>
          <w:tab w:val="left" w:pos="6603"/>
        </w:tabs>
        <w:spacing w:before="120" w:line="380" w:lineRule="exact"/>
        <w:ind w:firstLine="720"/>
        <w:jc w:val="both"/>
        <w:rPr>
          <w:b/>
          <w:lang w:val="vi-VN"/>
        </w:rPr>
      </w:pPr>
      <w:r w:rsidRPr="00CE5445">
        <w:rPr>
          <w:b/>
          <w:lang w:val="vi-VN"/>
        </w:rPr>
        <w:t>V. DỰ KIẾN NGUỒN LỰC, ĐIỀU KIỆN BẢO ĐẢM CHO VIỆC THI HÀNH VĂN BẢN VÀ THỜI GIAN TRÌNH BAN HÀNH VĂN BẢN</w:t>
      </w:r>
    </w:p>
    <w:p w:rsidR="00251360" w:rsidRPr="00CE5445" w:rsidRDefault="00251360" w:rsidP="00CE5445">
      <w:pPr>
        <w:shd w:val="clear" w:color="auto" w:fill="FFFFFF"/>
        <w:tabs>
          <w:tab w:val="left" w:pos="6603"/>
        </w:tabs>
        <w:spacing w:before="120" w:line="380" w:lineRule="exact"/>
        <w:ind w:firstLine="720"/>
        <w:jc w:val="both"/>
        <w:rPr>
          <w:bCs/>
          <w:lang w:val="vi-VN"/>
        </w:rPr>
      </w:pPr>
      <w:r w:rsidRPr="00CE5445">
        <w:rPr>
          <w:bCs/>
          <w:lang w:val="vi-VN"/>
        </w:rPr>
        <w:t xml:space="preserve">1. Nguồn lực, </w:t>
      </w:r>
      <w:r w:rsidR="00785900" w:rsidRPr="00CE5445">
        <w:rPr>
          <w:bCs/>
          <w:lang w:val="vi-VN"/>
        </w:rPr>
        <w:t>điều kiện bảo đảm cho việc</w:t>
      </w:r>
      <w:r w:rsidRPr="00CE5445">
        <w:rPr>
          <w:bCs/>
          <w:lang w:val="vi-VN"/>
        </w:rPr>
        <w:t xml:space="preserve"> thi hành Quyết định</w:t>
      </w:r>
    </w:p>
    <w:p w:rsidR="00251360" w:rsidRPr="00CE5445" w:rsidRDefault="00251360" w:rsidP="00CE5445">
      <w:pPr>
        <w:shd w:val="clear" w:color="auto" w:fill="FFFFFF"/>
        <w:tabs>
          <w:tab w:val="left" w:pos="6603"/>
        </w:tabs>
        <w:spacing w:before="120" w:line="360" w:lineRule="exact"/>
        <w:ind w:firstLine="720"/>
        <w:jc w:val="both"/>
        <w:rPr>
          <w:bCs/>
          <w:lang w:val="vi-VN"/>
        </w:rPr>
      </w:pPr>
      <w:r w:rsidRPr="00CE5445">
        <w:rPr>
          <w:bCs/>
          <w:lang w:val="vi-VN"/>
        </w:rPr>
        <w:lastRenderedPageBreak/>
        <w:t xml:space="preserve">- Nguồn nhân lực: </w:t>
      </w:r>
      <w:r w:rsidR="00921AA4" w:rsidRPr="00CE5445">
        <w:rPr>
          <w:bCs/>
          <w:lang w:val="vi-VN"/>
        </w:rPr>
        <w:t>Việc triển khai Quyết định sử dụng đội ngũ cán bộ, công chức hiện có của Ủy ban nhân dân cấp xã và các cơ quan, đơn vị có liên quan; không làm phát sinh tổ chức bộ máy hoặc biên chế.</w:t>
      </w:r>
    </w:p>
    <w:p w:rsidR="003A7F41" w:rsidRPr="00CE5445" w:rsidRDefault="00251360" w:rsidP="00CE5445">
      <w:pPr>
        <w:shd w:val="clear" w:color="auto" w:fill="FFFFFF"/>
        <w:tabs>
          <w:tab w:val="left" w:pos="6603"/>
        </w:tabs>
        <w:spacing w:before="120" w:line="360" w:lineRule="exact"/>
        <w:ind w:firstLine="720"/>
        <w:jc w:val="both"/>
        <w:rPr>
          <w:bCs/>
          <w:spacing w:val="4"/>
          <w:lang w:val="vi-VN"/>
        </w:rPr>
      </w:pPr>
      <w:r w:rsidRPr="00CE5445">
        <w:rPr>
          <w:bCs/>
          <w:spacing w:val="4"/>
          <w:lang w:val="vi-VN"/>
        </w:rPr>
        <w:t xml:space="preserve">- Nguồn tài chính: </w:t>
      </w:r>
      <w:r w:rsidR="00921AA4" w:rsidRPr="00CE5445">
        <w:rPr>
          <w:bCs/>
          <w:spacing w:val="4"/>
          <w:lang w:val="vi-VN"/>
        </w:rPr>
        <w:t>Kinh phí thực hiện được bố trí trong dự toán chi ngân sách nhà nước theo phân cấp ngân sách hiện hành và các nguồn kinh phí hợp pháp khác theo quy định của pháp luật; không làm phát sinh cơ chế, chính sách tài chính mới.</w:t>
      </w:r>
    </w:p>
    <w:p w:rsidR="003A7F41" w:rsidRPr="00CE5445" w:rsidRDefault="00251360" w:rsidP="00CE5445">
      <w:pPr>
        <w:shd w:val="clear" w:color="auto" w:fill="FFFFFF"/>
        <w:tabs>
          <w:tab w:val="left" w:pos="6603"/>
        </w:tabs>
        <w:spacing w:before="120" w:line="360" w:lineRule="exact"/>
        <w:ind w:firstLine="720"/>
        <w:jc w:val="both"/>
        <w:rPr>
          <w:bCs/>
          <w:lang w:val="vi-VN"/>
        </w:rPr>
      </w:pPr>
      <w:r w:rsidRPr="00CE5445">
        <w:rPr>
          <w:bCs/>
          <w:lang w:val="vi-VN"/>
        </w:rPr>
        <w:t xml:space="preserve">2. Thời gian trình ban hành văn bản: </w:t>
      </w:r>
      <w:r w:rsidR="003E45DA" w:rsidRPr="00CE5445">
        <w:rPr>
          <w:bCs/>
          <w:lang w:val="vi-VN"/>
        </w:rPr>
        <w:t>Để bảo đảm kịp thời triển khai các quy định của pháp luật và đáp ứng yêu cầu quản lý nhà nước trên địa bàn tỉnh, Sở Xây dựng dự kiến trình Chủ tịch Ủy ban nhân dân tỉnh xem xét, ban hành Quyết định trong tháng 7 năm 2026.</w:t>
      </w:r>
      <w:r w:rsidR="003A7F41" w:rsidRPr="00CE5445">
        <w:rPr>
          <w:bCs/>
          <w:lang w:val="vi-VN"/>
        </w:rPr>
        <w:t>.</w:t>
      </w:r>
    </w:p>
    <w:p w:rsidR="003A7F41" w:rsidRPr="00CE5445" w:rsidRDefault="003A7F41" w:rsidP="00CE5445">
      <w:pPr>
        <w:pStyle w:val="NormalWeb"/>
        <w:spacing w:before="120" w:beforeAutospacing="0" w:after="0" w:afterAutospacing="0" w:line="360" w:lineRule="exact"/>
        <w:ind w:firstLine="720"/>
        <w:jc w:val="both"/>
        <w:rPr>
          <w:sz w:val="28"/>
          <w:szCs w:val="28"/>
        </w:rPr>
      </w:pPr>
      <w:r w:rsidRPr="00CE5445">
        <w:rPr>
          <w:sz w:val="28"/>
          <w:szCs w:val="28"/>
        </w:rPr>
        <w:t>Các tài liệu kèm theo bao gồm:</w:t>
      </w:r>
    </w:p>
    <w:p w:rsidR="003A7F41" w:rsidRPr="00CE5445" w:rsidRDefault="003A7F41" w:rsidP="00CE5445">
      <w:pPr>
        <w:pStyle w:val="NormalWeb"/>
        <w:spacing w:before="120" w:beforeAutospacing="0" w:after="0" w:afterAutospacing="0" w:line="360" w:lineRule="exact"/>
        <w:ind w:firstLine="720"/>
        <w:jc w:val="both"/>
        <w:rPr>
          <w:sz w:val="28"/>
          <w:szCs w:val="28"/>
        </w:rPr>
      </w:pPr>
      <w:r w:rsidRPr="00CE5445">
        <w:rPr>
          <w:sz w:val="28"/>
          <w:szCs w:val="28"/>
        </w:rPr>
        <w:t>(1) Dự thảo Quyết định;</w:t>
      </w:r>
    </w:p>
    <w:p w:rsidR="00992F53" w:rsidRPr="00CE5445" w:rsidRDefault="00992F53" w:rsidP="00CE5445">
      <w:pPr>
        <w:pStyle w:val="NormalWeb"/>
        <w:spacing w:before="120" w:beforeAutospacing="0" w:after="0" w:afterAutospacing="0" w:line="360" w:lineRule="exact"/>
        <w:ind w:firstLine="720"/>
        <w:jc w:val="both"/>
        <w:rPr>
          <w:sz w:val="28"/>
          <w:szCs w:val="28"/>
        </w:rPr>
      </w:pPr>
      <w:r w:rsidRPr="00CE5445">
        <w:rPr>
          <w:sz w:val="28"/>
          <w:szCs w:val="28"/>
        </w:rPr>
        <w:t xml:space="preserve">(2) Bản thuyết minh nội dung dự thảo </w:t>
      </w:r>
      <w:r w:rsidR="00CE5445">
        <w:rPr>
          <w:sz w:val="28"/>
          <w:szCs w:val="28"/>
        </w:rPr>
        <w:t>Q</w:t>
      </w:r>
      <w:r w:rsidRPr="00CE5445">
        <w:rPr>
          <w:sz w:val="28"/>
          <w:szCs w:val="28"/>
        </w:rPr>
        <w:t>uyết định</w:t>
      </w:r>
      <w:r w:rsidR="003F4AEE" w:rsidRPr="00CE5445">
        <w:rPr>
          <w:sz w:val="28"/>
          <w:szCs w:val="28"/>
        </w:rPr>
        <w:t>;</w:t>
      </w:r>
    </w:p>
    <w:p w:rsidR="00251360" w:rsidRPr="00CE5445" w:rsidRDefault="00251360" w:rsidP="00CE5445">
      <w:pPr>
        <w:pStyle w:val="NormalWeb"/>
        <w:spacing w:before="120" w:beforeAutospacing="0" w:after="0" w:afterAutospacing="0" w:line="360" w:lineRule="exact"/>
        <w:ind w:firstLine="720"/>
        <w:jc w:val="both"/>
        <w:rPr>
          <w:spacing w:val="-4"/>
          <w:sz w:val="28"/>
          <w:szCs w:val="28"/>
        </w:rPr>
      </w:pPr>
      <w:r w:rsidRPr="00CE5445">
        <w:rPr>
          <w:spacing w:val="-4"/>
          <w:sz w:val="28"/>
          <w:szCs w:val="28"/>
        </w:rPr>
        <w:t>(3) Bản đánh giá việc phân quyền, phân cấp trong</w:t>
      </w:r>
      <w:r w:rsidR="003F4AEE" w:rsidRPr="00CE5445">
        <w:rPr>
          <w:spacing w:val="-4"/>
          <w:sz w:val="28"/>
          <w:szCs w:val="28"/>
        </w:rPr>
        <w:t xml:space="preserve"> dự án,</w:t>
      </w:r>
      <w:r w:rsidR="00CE5445">
        <w:rPr>
          <w:spacing w:val="-4"/>
          <w:sz w:val="28"/>
          <w:szCs w:val="28"/>
        </w:rPr>
        <w:t xml:space="preserve"> dự thảo Q</w:t>
      </w:r>
      <w:r w:rsidRPr="00CE5445">
        <w:rPr>
          <w:spacing w:val="-4"/>
          <w:sz w:val="28"/>
          <w:szCs w:val="28"/>
        </w:rPr>
        <w:t>uyết định</w:t>
      </w:r>
      <w:r w:rsidR="003F4AEE" w:rsidRPr="00CE5445">
        <w:rPr>
          <w:spacing w:val="-4"/>
          <w:sz w:val="28"/>
          <w:szCs w:val="28"/>
        </w:rPr>
        <w:t>;</w:t>
      </w:r>
    </w:p>
    <w:p w:rsidR="003A7F41" w:rsidRPr="00CE5445" w:rsidRDefault="003A7F41" w:rsidP="00CE5445">
      <w:pPr>
        <w:pStyle w:val="NormalWeb"/>
        <w:spacing w:before="120" w:beforeAutospacing="0" w:after="0" w:afterAutospacing="0" w:line="360" w:lineRule="exact"/>
        <w:ind w:firstLine="720"/>
        <w:jc w:val="both"/>
        <w:rPr>
          <w:sz w:val="28"/>
          <w:szCs w:val="28"/>
        </w:rPr>
      </w:pPr>
      <w:r w:rsidRPr="00CE5445">
        <w:rPr>
          <w:sz w:val="28"/>
          <w:szCs w:val="28"/>
        </w:rPr>
        <w:t>(</w:t>
      </w:r>
      <w:r w:rsidR="00251360" w:rsidRPr="00CE5445">
        <w:rPr>
          <w:sz w:val="28"/>
          <w:szCs w:val="28"/>
        </w:rPr>
        <w:t>4</w:t>
      </w:r>
      <w:r w:rsidRPr="00CE5445">
        <w:rPr>
          <w:sz w:val="28"/>
          <w:szCs w:val="28"/>
        </w:rPr>
        <w:t>) Báo cáo tổng hợp giải trình, tiếp thu các ý kiến góp ý của các cơ quan, tổ chức;</w:t>
      </w:r>
    </w:p>
    <w:p w:rsidR="003A7F41" w:rsidRPr="00CE5445" w:rsidRDefault="003A7F41" w:rsidP="00CE5445">
      <w:pPr>
        <w:pStyle w:val="NormalWeb"/>
        <w:spacing w:before="120" w:beforeAutospacing="0" w:after="0" w:afterAutospacing="0" w:line="360" w:lineRule="exact"/>
        <w:ind w:firstLine="720"/>
        <w:jc w:val="both"/>
        <w:rPr>
          <w:sz w:val="28"/>
          <w:szCs w:val="28"/>
        </w:rPr>
      </w:pPr>
      <w:r w:rsidRPr="00CE5445">
        <w:rPr>
          <w:sz w:val="28"/>
          <w:szCs w:val="28"/>
        </w:rPr>
        <w:t>(</w:t>
      </w:r>
      <w:r w:rsidR="00251360" w:rsidRPr="00CE5445">
        <w:rPr>
          <w:sz w:val="28"/>
          <w:szCs w:val="28"/>
        </w:rPr>
        <w:t>5</w:t>
      </w:r>
      <w:r w:rsidRPr="00CE5445">
        <w:rPr>
          <w:sz w:val="28"/>
          <w:szCs w:val="28"/>
        </w:rPr>
        <w:t>) Báo cáo thẩm định của Sở Tư pháp;</w:t>
      </w:r>
    </w:p>
    <w:p w:rsidR="003A7F41" w:rsidRPr="00CE5445" w:rsidRDefault="003A7F41" w:rsidP="00CE5445">
      <w:pPr>
        <w:pStyle w:val="NormalWeb"/>
        <w:spacing w:before="120" w:beforeAutospacing="0" w:after="0" w:afterAutospacing="0" w:line="360" w:lineRule="exact"/>
        <w:ind w:firstLine="720"/>
        <w:jc w:val="both"/>
        <w:rPr>
          <w:sz w:val="28"/>
          <w:szCs w:val="28"/>
        </w:rPr>
      </w:pPr>
      <w:r w:rsidRPr="00CE5445">
        <w:rPr>
          <w:sz w:val="28"/>
          <w:szCs w:val="28"/>
        </w:rPr>
        <w:t>(</w:t>
      </w:r>
      <w:r w:rsidR="00251360" w:rsidRPr="00CE5445">
        <w:rPr>
          <w:sz w:val="28"/>
          <w:szCs w:val="28"/>
        </w:rPr>
        <w:t>6</w:t>
      </w:r>
      <w:r w:rsidRPr="00CE5445">
        <w:rPr>
          <w:sz w:val="28"/>
          <w:szCs w:val="28"/>
        </w:rPr>
        <w:t>) Báo cáo giải trình đối với ý kiến thẩm định của Sở Tư pháp.</w:t>
      </w:r>
    </w:p>
    <w:p w:rsidR="0050390E" w:rsidRPr="00CE5445" w:rsidRDefault="008914C7" w:rsidP="00CE5445">
      <w:pPr>
        <w:shd w:val="clear" w:color="auto" w:fill="FFFFFF"/>
        <w:spacing w:before="120" w:after="240" w:line="360" w:lineRule="exact"/>
        <w:ind w:firstLine="720"/>
        <w:jc w:val="both"/>
      </w:pPr>
      <w:r w:rsidRPr="00CE5445">
        <w:rPr>
          <w:lang w:val="vi-VN"/>
        </w:rPr>
        <w:t xml:space="preserve">Trên đây là Tờ trình </w:t>
      </w:r>
      <w:r w:rsidR="005B1B80" w:rsidRPr="00CE5445">
        <w:rPr>
          <w:lang w:val="fr-FR"/>
        </w:rPr>
        <w:t>Quyết định quy định về phân cấp thực hiện một số nhiệm vụ, quyền hạn của Chủ tịch Ủy ban nhân dân tỉnh trong lĩnh vực xây dựng trên địa bàn tỉnh La</w:t>
      </w:r>
      <w:bookmarkStart w:id="0" w:name="_GoBack"/>
      <w:bookmarkEnd w:id="0"/>
      <w:r w:rsidR="005B1B80" w:rsidRPr="00CE5445">
        <w:rPr>
          <w:lang w:val="fr-FR"/>
        </w:rPr>
        <w:t>i Châu</w:t>
      </w:r>
      <w:r w:rsidRPr="00CE5445">
        <w:rPr>
          <w:lang w:val="vi-VN"/>
        </w:rPr>
        <w:t>.</w:t>
      </w:r>
      <w:r w:rsidR="003A7F41" w:rsidRPr="00CE5445">
        <w:t xml:space="preserve"> Sở Xây dựng </w:t>
      </w:r>
      <w:r w:rsidRPr="00CE5445">
        <w:rPr>
          <w:lang w:val="vi-VN"/>
        </w:rPr>
        <w:t>kính trình Ủy ban nhân dân tỉnh Lai Châu xem xét, ban hành</w:t>
      </w:r>
      <w:r w:rsidR="0050390E" w:rsidRPr="00CE5445">
        <w:rPr>
          <w:lang w:val="vi-VN"/>
        </w:rPr>
        <w:t>./.</w:t>
      </w:r>
    </w:p>
    <w:tbl>
      <w:tblPr>
        <w:tblW w:w="9270" w:type="dxa"/>
        <w:tblLook w:val="01E0" w:firstRow="1" w:lastRow="1" w:firstColumn="1" w:lastColumn="1" w:noHBand="0" w:noVBand="0"/>
      </w:tblPr>
      <w:tblGrid>
        <w:gridCol w:w="4195"/>
        <w:gridCol w:w="5075"/>
      </w:tblGrid>
      <w:tr w:rsidR="00EF3E54" w:rsidRPr="00A830B4" w:rsidTr="00607334">
        <w:trPr>
          <w:trHeight w:val="2132"/>
        </w:trPr>
        <w:tc>
          <w:tcPr>
            <w:tcW w:w="4195" w:type="dxa"/>
          </w:tcPr>
          <w:p w:rsidR="00EF3E54" w:rsidRPr="00A830B4" w:rsidRDefault="00EF3E54" w:rsidP="00CE5445">
            <w:pPr>
              <w:ind w:left="-261"/>
              <w:jc w:val="both"/>
              <w:rPr>
                <w:b/>
                <w:i/>
                <w:sz w:val="24"/>
                <w:lang w:val="vi-VN"/>
              </w:rPr>
            </w:pPr>
            <w:r w:rsidRPr="00A830B4">
              <w:rPr>
                <w:lang w:val="vi-VN"/>
              </w:rPr>
              <w:t xml:space="preserve">   </w:t>
            </w:r>
            <w:r w:rsidRPr="00A830B4">
              <w:rPr>
                <w:b/>
                <w:i/>
                <w:sz w:val="24"/>
                <w:lang w:val="vi-VN"/>
              </w:rPr>
              <w:t>Nơi nhận:</w:t>
            </w:r>
          </w:p>
          <w:p w:rsidR="00EF3E54" w:rsidRPr="00A830B4" w:rsidRDefault="00EF3E54" w:rsidP="00CE5445">
            <w:pPr>
              <w:ind w:left="-261"/>
              <w:jc w:val="both"/>
              <w:rPr>
                <w:sz w:val="22"/>
                <w:lang w:val="vi-VN"/>
              </w:rPr>
            </w:pPr>
            <w:r w:rsidRPr="00A830B4">
              <w:rPr>
                <w:sz w:val="22"/>
                <w:lang w:val="vi-VN"/>
              </w:rPr>
              <w:t xml:space="preserve">    - Như trên;</w:t>
            </w:r>
          </w:p>
          <w:p w:rsidR="00EF3E54" w:rsidRPr="00A830B4" w:rsidRDefault="00EF3E54" w:rsidP="00CE5445">
            <w:pPr>
              <w:ind w:left="-261"/>
              <w:jc w:val="both"/>
              <w:rPr>
                <w:sz w:val="22"/>
                <w:lang w:val="vi-VN"/>
              </w:rPr>
            </w:pPr>
            <w:r w:rsidRPr="00A830B4">
              <w:rPr>
                <w:sz w:val="22"/>
                <w:lang w:val="vi-VN"/>
              </w:rPr>
              <w:t xml:space="preserve"> </w:t>
            </w:r>
            <w:r w:rsidRPr="00A830B4">
              <w:rPr>
                <w:sz w:val="22"/>
              </w:rPr>
              <w:t xml:space="preserve"> </w:t>
            </w:r>
            <w:r w:rsidRPr="00A830B4">
              <w:rPr>
                <w:sz w:val="22"/>
                <w:lang w:val="vi-VN"/>
              </w:rPr>
              <w:t xml:space="preserve">  - Sở Tư Pháp;</w:t>
            </w:r>
          </w:p>
          <w:p w:rsidR="00EF3E54" w:rsidRPr="00A830B4" w:rsidRDefault="00EF3E54" w:rsidP="00CE5445">
            <w:pPr>
              <w:ind w:left="-261"/>
              <w:jc w:val="both"/>
              <w:rPr>
                <w:sz w:val="24"/>
                <w:lang w:val="vi-VN"/>
              </w:rPr>
            </w:pPr>
            <w:r w:rsidRPr="00A830B4">
              <w:rPr>
                <w:sz w:val="22"/>
                <w:lang w:val="vi-VN"/>
              </w:rPr>
              <w:t xml:space="preserve">    - Lưu: VT, KCHT.</w:t>
            </w:r>
          </w:p>
        </w:tc>
        <w:tc>
          <w:tcPr>
            <w:tcW w:w="5075" w:type="dxa"/>
          </w:tcPr>
          <w:p w:rsidR="00EF3E54" w:rsidRPr="00A830B4" w:rsidRDefault="00EF3E54" w:rsidP="001953F5">
            <w:pPr>
              <w:jc w:val="center"/>
              <w:rPr>
                <w:b/>
              </w:rPr>
            </w:pPr>
            <w:r w:rsidRPr="00A830B4">
              <w:rPr>
                <w:b/>
              </w:rPr>
              <w:t>GIÁM ĐỐC</w:t>
            </w:r>
          </w:p>
          <w:p w:rsidR="00EF3E54" w:rsidRPr="00A830B4" w:rsidRDefault="00EF3E54" w:rsidP="001953F5">
            <w:pPr>
              <w:jc w:val="center"/>
              <w:rPr>
                <w:b/>
              </w:rPr>
            </w:pPr>
          </w:p>
          <w:p w:rsidR="00EF3E54" w:rsidRPr="00A830B4" w:rsidRDefault="00EF3E54" w:rsidP="001953F5">
            <w:pPr>
              <w:jc w:val="center"/>
              <w:rPr>
                <w:b/>
              </w:rPr>
            </w:pPr>
          </w:p>
          <w:p w:rsidR="00EF3E54" w:rsidRPr="00A830B4" w:rsidRDefault="00EF3E54" w:rsidP="001953F5">
            <w:pPr>
              <w:jc w:val="center"/>
              <w:rPr>
                <w:b/>
              </w:rPr>
            </w:pPr>
          </w:p>
          <w:p w:rsidR="00EF3E54" w:rsidRPr="00A830B4" w:rsidRDefault="00EF3E54" w:rsidP="001953F5">
            <w:pPr>
              <w:jc w:val="center"/>
              <w:rPr>
                <w:b/>
              </w:rPr>
            </w:pPr>
          </w:p>
          <w:p w:rsidR="00EF3E54" w:rsidRPr="00A830B4" w:rsidRDefault="00EF3E54" w:rsidP="001953F5">
            <w:pPr>
              <w:jc w:val="center"/>
              <w:rPr>
                <w:b/>
              </w:rPr>
            </w:pPr>
          </w:p>
          <w:p w:rsidR="00EF3E54" w:rsidRPr="00A830B4" w:rsidRDefault="00EF3E54" w:rsidP="001953F5">
            <w:pPr>
              <w:jc w:val="center"/>
              <w:rPr>
                <w:b/>
              </w:rPr>
            </w:pPr>
          </w:p>
          <w:p w:rsidR="00EF3E54" w:rsidRPr="00A830B4" w:rsidRDefault="00EF3E54" w:rsidP="001953F5">
            <w:pPr>
              <w:jc w:val="center"/>
              <w:rPr>
                <w:b/>
              </w:rPr>
            </w:pPr>
            <w:r w:rsidRPr="00A830B4">
              <w:rPr>
                <w:b/>
              </w:rPr>
              <w:t>Bùi Quang Vinh</w:t>
            </w:r>
          </w:p>
        </w:tc>
      </w:tr>
    </w:tbl>
    <w:p w:rsidR="008339F1" w:rsidRPr="00A830B4" w:rsidRDefault="00137EC5" w:rsidP="00137EC5">
      <w:pPr>
        <w:tabs>
          <w:tab w:val="left" w:pos="1405"/>
        </w:tabs>
        <w:spacing w:before="120" w:after="120"/>
        <w:jc w:val="both"/>
        <w:rPr>
          <w:sz w:val="2"/>
        </w:rPr>
      </w:pPr>
      <w:r w:rsidRPr="00A830B4">
        <w:rPr>
          <w:sz w:val="2"/>
        </w:rPr>
        <w:tab/>
      </w:r>
    </w:p>
    <w:sectPr w:rsidR="008339F1" w:rsidRPr="00A830B4" w:rsidSect="00CE5445">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334" w:rsidRDefault="00884334" w:rsidP="003A4F7F">
      <w:r>
        <w:separator/>
      </w:r>
    </w:p>
  </w:endnote>
  <w:endnote w:type="continuationSeparator" w:id="0">
    <w:p w:rsidR="00884334" w:rsidRDefault="00884334" w:rsidP="003A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334" w:rsidRDefault="00884334" w:rsidP="003A4F7F">
      <w:r>
        <w:separator/>
      </w:r>
    </w:p>
  </w:footnote>
  <w:footnote w:type="continuationSeparator" w:id="0">
    <w:p w:rsidR="00884334" w:rsidRDefault="00884334" w:rsidP="003A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C03" w:rsidRDefault="00700C03">
    <w:pPr>
      <w:pStyle w:val="Header"/>
      <w:jc w:val="center"/>
    </w:pPr>
    <w:r>
      <w:fldChar w:fldCharType="begin"/>
    </w:r>
    <w:r>
      <w:instrText xml:space="preserve"> PAGE   \* MERGEFORMAT </w:instrText>
    </w:r>
    <w:r>
      <w:fldChar w:fldCharType="separate"/>
    </w:r>
    <w:r w:rsidR="00607334">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A74D5"/>
    <w:multiLevelType w:val="hybridMultilevel"/>
    <w:tmpl w:val="19B2117C"/>
    <w:lvl w:ilvl="0" w:tplc="AF8AD126">
      <w:start w:val="1"/>
      <w:numFmt w:val="bullet"/>
      <w:lvlText w:val=""/>
      <w:lvlJc w:val="left"/>
      <w:pPr>
        <w:ind w:left="933" w:hanging="360"/>
      </w:pPr>
      <w:rPr>
        <w:rFonts w:ascii="Symbol" w:eastAsia="Times New Roman" w:hAnsi="Symbol" w:cs="Times New Roman"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 w15:restartNumberingAfterBreak="0">
    <w:nsid w:val="233844C8"/>
    <w:multiLevelType w:val="hybridMultilevel"/>
    <w:tmpl w:val="8910C8AC"/>
    <w:lvl w:ilvl="0" w:tplc="88FE16BC">
      <w:start w:val="1"/>
      <w:numFmt w:val="bullet"/>
      <w:lvlText w:val=""/>
      <w:lvlJc w:val="left"/>
      <w:pPr>
        <w:ind w:left="1293" w:hanging="360"/>
      </w:pPr>
      <w:rPr>
        <w:rFonts w:ascii="Symbol" w:eastAsia="Times New Roman" w:hAnsi="Symbol" w:cs="Times New Roman"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2" w15:restartNumberingAfterBreak="0">
    <w:nsid w:val="33F612BA"/>
    <w:multiLevelType w:val="hybridMultilevel"/>
    <w:tmpl w:val="0FD83D90"/>
    <w:lvl w:ilvl="0" w:tplc="4AA6420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92D3492"/>
    <w:multiLevelType w:val="hybridMultilevel"/>
    <w:tmpl w:val="EE663E10"/>
    <w:lvl w:ilvl="0" w:tplc="617E8D5E">
      <w:start w:val="1"/>
      <w:numFmt w:val="decimal"/>
      <w:lvlText w:val="%1."/>
      <w:lvlJc w:val="left"/>
      <w:pPr>
        <w:tabs>
          <w:tab w:val="num" w:pos="893"/>
        </w:tabs>
        <w:ind w:left="893" w:hanging="360"/>
      </w:pPr>
      <w:rPr>
        <w:rFonts w:hint="default"/>
      </w:rPr>
    </w:lvl>
    <w:lvl w:ilvl="1" w:tplc="04090019" w:tentative="1">
      <w:start w:val="1"/>
      <w:numFmt w:val="lowerLetter"/>
      <w:lvlText w:val="%2."/>
      <w:lvlJc w:val="left"/>
      <w:pPr>
        <w:tabs>
          <w:tab w:val="num" w:pos="1613"/>
        </w:tabs>
        <w:ind w:left="1613" w:hanging="360"/>
      </w:pPr>
    </w:lvl>
    <w:lvl w:ilvl="2" w:tplc="0409001B" w:tentative="1">
      <w:start w:val="1"/>
      <w:numFmt w:val="lowerRoman"/>
      <w:lvlText w:val="%3."/>
      <w:lvlJc w:val="right"/>
      <w:pPr>
        <w:tabs>
          <w:tab w:val="num" w:pos="2333"/>
        </w:tabs>
        <w:ind w:left="2333" w:hanging="180"/>
      </w:pPr>
    </w:lvl>
    <w:lvl w:ilvl="3" w:tplc="0409000F" w:tentative="1">
      <w:start w:val="1"/>
      <w:numFmt w:val="decimal"/>
      <w:lvlText w:val="%4."/>
      <w:lvlJc w:val="left"/>
      <w:pPr>
        <w:tabs>
          <w:tab w:val="num" w:pos="3053"/>
        </w:tabs>
        <w:ind w:left="3053" w:hanging="360"/>
      </w:pPr>
    </w:lvl>
    <w:lvl w:ilvl="4" w:tplc="04090019" w:tentative="1">
      <w:start w:val="1"/>
      <w:numFmt w:val="lowerLetter"/>
      <w:lvlText w:val="%5."/>
      <w:lvlJc w:val="left"/>
      <w:pPr>
        <w:tabs>
          <w:tab w:val="num" w:pos="3773"/>
        </w:tabs>
        <w:ind w:left="3773" w:hanging="360"/>
      </w:pPr>
    </w:lvl>
    <w:lvl w:ilvl="5" w:tplc="0409001B" w:tentative="1">
      <w:start w:val="1"/>
      <w:numFmt w:val="lowerRoman"/>
      <w:lvlText w:val="%6."/>
      <w:lvlJc w:val="right"/>
      <w:pPr>
        <w:tabs>
          <w:tab w:val="num" w:pos="4493"/>
        </w:tabs>
        <w:ind w:left="4493" w:hanging="180"/>
      </w:pPr>
    </w:lvl>
    <w:lvl w:ilvl="6" w:tplc="0409000F" w:tentative="1">
      <w:start w:val="1"/>
      <w:numFmt w:val="decimal"/>
      <w:lvlText w:val="%7."/>
      <w:lvlJc w:val="left"/>
      <w:pPr>
        <w:tabs>
          <w:tab w:val="num" w:pos="5213"/>
        </w:tabs>
        <w:ind w:left="5213" w:hanging="360"/>
      </w:pPr>
    </w:lvl>
    <w:lvl w:ilvl="7" w:tplc="04090019" w:tentative="1">
      <w:start w:val="1"/>
      <w:numFmt w:val="lowerLetter"/>
      <w:lvlText w:val="%8."/>
      <w:lvlJc w:val="left"/>
      <w:pPr>
        <w:tabs>
          <w:tab w:val="num" w:pos="5933"/>
        </w:tabs>
        <w:ind w:left="5933" w:hanging="360"/>
      </w:pPr>
    </w:lvl>
    <w:lvl w:ilvl="8" w:tplc="0409001B" w:tentative="1">
      <w:start w:val="1"/>
      <w:numFmt w:val="lowerRoman"/>
      <w:lvlText w:val="%9."/>
      <w:lvlJc w:val="right"/>
      <w:pPr>
        <w:tabs>
          <w:tab w:val="num" w:pos="6653"/>
        </w:tabs>
        <w:ind w:left="6653"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35F"/>
    <w:rsid w:val="000068F8"/>
    <w:rsid w:val="00010ED7"/>
    <w:rsid w:val="00013449"/>
    <w:rsid w:val="00013D10"/>
    <w:rsid w:val="000146DB"/>
    <w:rsid w:val="0001613D"/>
    <w:rsid w:val="000164E1"/>
    <w:rsid w:val="00016976"/>
    <w:rsid w:val="00022B93"/>
    <w:rsid w:val="000273C5"/>
    <w:rsid w:val="00027A4F"/>
    <w:rsid w:val="00040CA3"/>
    <w:rsid w:val="0004111B"/>
    <w:rsid w:val="00044722"/>
    <w:rsid w:val="000452EB"/>
    <w:rsid w:val="00046FE5"/>
    <w:rsid w:val="0005289D"/>
    <w:rsid w:val="000529E7"/>
    <w:rsid w:val="00052B15"/>
    <w:rsid w:val="00056683"/>
    <w:rsid w:val="000711AC"/>
    <w:rsid w:val="000727BE"/>
    <w:rsid w:val="00081298"/>
    <w:rsid w:val="00081BA0"/>
    <w:rsid w:val="000825A5"/>
    <w:rsid w:val="00084A30"/>
    <w:rsid w:val="00094402"/>
    <w:rsid w:val="00094FB6"/>
    <w:rsid w:val="000A2D25"/>
    <w:rsid w:val="000A4E4C"/>
    <w:rsid w:val="000A7428"/>
    <w:rsid w:val="000A770A"/>
    <w:rsid w:val="000B0BDE"/>
    <w:rsid w:val="000B0C1C"/>
    <w:rsid w:val="000B168B"/>
    <w:rsid w:val="000B4314"/>
    <w:rsid w:val="000B6A73"/>
    <w:rsid w:val="000C104D"/>
    <w:rsid w:val="000C3F85"/>
    <w:rsid w:val="000D1156"/>
    <w:rsid w:val="000D299B"/>
    <w:rsid w:val="000D610B"/>
    <w:rsid w:val="000D7C2F"/>
    <w:rsid w:val="000E0C53"/>
    <w:rsid w:val="000E159E"/>
    <w:rsid w:val="000E5A6C"/>
    <w:rsid w:val="000E5B97"/>
    <w:rsid w:val="000E5D24"/>
    <w:rsid w:val="000E79E0"/>
    <w:rsid w:val="000F042F"/>
    <w:rsid w:val="000F0770"/>
    <w:rsid w:val="000F13F7"/>
    <w:rsid w:val="000F3C31"/>
    <w:rsid w:val="000F4DD8"/>
    <w:rsid w:val="00104192"/>
    <w:rsid w:val="001100E5"/>
    <w:rsid w:val="00111F50"/>
    <w:rsid w:val="00114144"/>
    <w:rsid w:val="0012008D"/>
    <w:rsid w:val="00120281"/>
    <w:rsid w:val="00121A99"/>
    <w:rsid w:val="00122154"/>
    <w:rsid w:val="00123F5A"/>
    <w:rsid w:val="00133D53"/>
    <w:rsid w:val="00136FF7"/>
    <w:rsid w:val="00137EC5"/>
    <w:rsid w:val="00143CD2"/>
    <w:rsid w:val="00145A54"/>
    <w:rsid w:val="00151DFA"/>
    <w:rsid w:val="0015523E"/>
    <w:rsid w:val="00156DCB"/>
    <w:rsid w:val="001574D5"/>
    <w:rsid w:val="00163F56"/>
    <w:rsid w:val="00167E22"/>
    <w:rsid w:val="00170369"/>
    <w:rsid w:val="00173FC6"/>
    <w:rsid w:val="00175D50"/>
    <w:rsid w:val="0017659E"/>
    <w:rsid w:val="001778BF"/>
    <w:rsid w:val="00180178"/>
    <w:rsid w:val="00184244"/>
    <w:rsid w:val="00191DEF"/>
    <w:rsid w:val="001921F6"/>
    <w:rsid w:val="0019320D"/>
    <w:rsid w:val="00193752"/>
    <w:rsid w:val="001953F5"/>
    <w:rsid w:val="001969A5"/>
    <w:rsid w:val="001A1007"/>
    <w:rsid w:val="001A4573"/>
    <w:rsid w:val="001A4DF7"/>
    <w:rsid w:val="001B1714"/>
    <w:rsid w:val="001B24BA"/>
    <w:rsid w:val="001B2A2B"/>
    <w:rsid w:val="001B46AB"/>
    <w:rsid w:val="001B5271"/>
    <w:rsid w:val="001B685A"/>
    <w:rsid w:val="001B7669"/>
    <w:rsid w:val="001C0699"/>
    <w:rsid w:val="001C4B57"/>
    <w:rsid w:val="001C7D9E"/>
    <w:rsid w:val="001D3AB6"/>
    <w:rsid w:val="001D477E"/>
    <w:rsid w:val="001D52E4"/>
    <w:rsid w:val="001D5E5F"/>
    <w:rsid w:val="001E00BA"/>
    <w:rsid w:val="001E0EF3"/>
    <w:rsid w:val="001E20D8"/>
    <w:rsid w:val="001E385B"/>
    <w:rsid w:val="001E4158"/>
    <w:rsid w:val="001F38B5"/>
    <w:rsid w:val="001F579D"/>
    <w:rsid w:val="00203CF4"/>
    <w:rsid w:val="00204E89"/>
    <w:rsid w:val="002100F4"/>
    <w:rsid w:val="0021434C"/>
    <w:rsid w:val="00215EA5"/>
    <w:rsid w:val="00221884"/>
    <w:rsid w:val="002301F1"/>
    <w:rsid w:val="00231104"/>
    <w:rsid w:val="00232F4F"/>
    <w:rsid w:val="00237470"/>
    <w:rsid w:val="0023794B"/>
    <w:rsid w:val="0024244F"/>
    <w:rsid w:val="002429BC"/>
    <w:rsid w:val="00243011"/>
    <w:rsid w:val="00245169"/>
    <w:rsid w:val="00246C92"/>
    <w:rsid w:val="002471EC"/>
    <w:rsid w:val="00251360"/>
    <w:rsid w:val="00256541"/>
    <w:rsid w:val="0026610E"/>
    <w:rsid w:val="00266F91"/>
    <w:rsid w:val="00266FB2"/>
    <w:rsid w:val="002711D6"/>
    <w:rsid w:val="00272AC5"/>
    <w:rsid w:val="00274059"/>
    <w:rsid w:val="002745DA"/>
    <w:rsid w:val="0027486D"/>
    <w:rsid w:val="00275DCC"/>
    <w:rsid w:val="002773A2"/>
    <w:rsid w:val="00285B34"/>
    <w:rsid w:val="00290588"/>
    <w:rsid w:val="002905D4"/>
    <w:rsid w:val="002911E6"/>
    <w:rsid w:val="00291606"/>
    <w:rsid w:val="00291963"/>
    <w:rsid w:val="002A09A3"/>
    <w:rsid w:val="002A314D"/>
    <w:rsid w:val="002A4203"/>
    <w:rsid w:val="002A5790"/>
    <w:rsid w:val="002A5A95"/>
    <w:rsid w:val="002A6045"/>
    <w:rsid w:val="002A76F4"/>
    <w:rsid w:val="002B1A95"/>
    <w:rsid w:val="002B3070"/>
    <w:rsid w:val="002B60DA"/>
    <w:rsid w:val="002C01B2"/>
    <w:rsid w:val="002C0E58"/>
    <w:rsid w:val="002C169F"/>
    <w:rsid w:val="002C3EFE"/>
    <w:rsid w:val="002C48B8"/>
    <w:rsid w:val="002C53A1"/>
    <w:rsid w:val="002C73A0"/>
    <w:rsid w:val="002D59C0"/>
    <w:rsid w:val="002D614A"/>
    <w:rsid w:val="002D75DD"/>
    <w:rsid w:val="002E5FBF"/>
    <w:rsid w:val="002E6E12"/>
    <w:rsid w:val="002F3318"/>
    <w:rsid w:val="002F589A"/>
    <w:rsid w:val="002F62ED"/>
    <w:rsid w:val="003008F4"/>
    <w:rsid w:val="00301861"/>
    <w:rsid w:val="00301E28"/>
    <w:rsid w:val="00303658"/>
    <w:rsid w:val="00306EEA"/>
    <w:rsid w:val="003104C7"/>
    <w:rsid w:val="003230D1"/>
    <w:rsid w:val="00324A1B"/>
    <w:rsid w:val="00331F4E"/>
    <w:rsid w:val="00332D51"/>
    <w:rsid w:val="00341646"/>
    <w:rsid w:val="00343D37"/>
    <w:rsid w:val="00345ADA"/>
    <w:rsid w:val="00345FEB"/>
    <w:rsid w:val="003469EA"/>
    <w:rsid w:val="003518E6"/>
    <w:rsid w:val="0035235F"/>
    <w:rsid w:val="00357D0E"/>
    <w:rsid w:val="00360E55"/>
    <w:rsid w:val="003615BC"/>
    <w:rsid w:val="00362593"/>
    <w:rsid w:val="00367AA0"/>
    <w:rsid w:val="00372CF4"/>
    <w:rsid w:val="0037509A"/>
    <w:rsid w:val="00376FD2"/>
    <w:rsid w:val="003871B5"/>
    <w:rsid w:val="00390CF7"/>
    <w:rsid w:val="00391C55"/>
    <w:rsid w:val="00393092"/>
    <w:rsid w:val="003973EC"/>
    <w:rsid w:val="003A0AB4"/>
    <w:rsid w:val="003A23FB"/>
    <w:rsid w:val="003A496C"/>
    <w:rsid w:val="003A4F7F"/>
    <w:rsid w:val="003A644F"/>
    <w:rsid w:val="003A7F41"/>
    <w:rsid w:val="003B1C09"/>
    <w:rsid w:val="003B302C"/>
    <w:rsid w:val="003C05E3"/>
    <w:rsid w:val="003C28E7"/>
    <w:rsid w:val="003C3CBC"/>
    <w:rsid w:val="003C4AD1"/>
    <w:rsid w:val="003C70B3"/>
    <w:rsid w:val="003C7CFA"/>
    <w:rsid w:val="003D12BE"/>
    <w:rsid w:val="003D1578"/>
    <w:rsid w:val="003E19CF"/>
    <w:rsid w:val="003E3DBC"/>
    <w:rsid w:val="003E45DA"/>
    <w:rsid w:val="003E63E5"/>
    <w:rsid w:val="003F300C"/>
    <w:rsid w:val="003F4AEE"/>
    <w:rsid w:val="0040711A"/>
    <w:rsid w:val="0041354E"/>
    <w:rsid w:val="00413BEE"/>
    <w:rsid w:val="00414504"/>
    <w:rsid w:val="00416581"/>
    <w:rsid w:val="00420900"/>
    <w:rsid w:val="00421654"/>
    <w:rsid w:val="00422454"/>
    <w:rsid w:val="00430338"/>
    <w:rsid w:val="0043109A"/>
    <w:rsid w:val="00434470"/>
    <w:rsid w:val="004426F9"/>
    <w:rsid w:val="00445866"/>
    <w:rsid w:val="00445DEA"/>
    <w:rsid w:val="00450FC2"/>
    <w:rsid w:val="00451F4A"/>
    <w:rsid w:val="004543EC"/>
    <w:rsid w:val="0045712F"/>
    <w:rsid w:val="00464F7E"/>
    <w:rsid w:val="00466452"/>
    <w:rsid w:val="0047068D"/>
    <w:rsid w:val="004736CF"/>
    <w:rsid w:val="004806F5"/>
    <w:rsid w:val="004829CA"/>
    <w:rsid w:val="00491583"/>
    <w:rsid w:val="00492BBD"/>
    <w:rsid w:val="0049360A"/>
    <w:rsid w:val="00493800"/>
    <w:rsid w:val="00496966"/>
    <w:rsid w:val="004A1E19"/>
    <w:rsid w:val="004A2558"/>
    <w:rsid w:val="004A25F5"/>
    <w:rsid w:val="004A2AE1"/>
    <w:rsid w:val="004B2C2C"/>
    <w:rsid w:val="004B3284"/>
    <w:rsid w:val="004C0D2A"/>
    <w:rsid w:val="004C19FB"/>
    <w:rsid w:val="004C39BE"/>
    <w:rsid w:val="004C5217"/>
    <w:rsid w:val="004D0D9A"/>
    <w:rsid w:val="004D4CDE"/>
    <w:rsid w:val="004D527D"/>
    <w:rsid w:val="004D6BAD"/>
    <w:rsid w:val="004E085D"/>
    <w:rsid w:val="004F12B2"/>
    <w:rsid w:val="004F1B61"/>
    <w:rsid w:val="004F25D4"/>
    <w:rsid w:val="004F336E"/>
    <w:rsid w:val="004F3AC7"/>
    <w:rsid w:val="005013C1"/>
    <w:rsid w:val="00503036"/>
    <w:rsid w:val="0050390E"/>
    <w:rsid w:val="00512138"/>
    <w:rsid w:val="00513988"/>
    <w:rsid w:val="005139D7"/>
    <w:rsid w:val="00517C52"/>
    <w:rsid w:val="0052329F"/>
    <w:rsid w:val="005304AC"/>
    <w:rsid w:val="005318EE"/>
    <w:rsid w:val="00531D09"/>
    <w:rsid w:val="00531DAA"/>
    <w:rsid w:val="0053447A"/>
    <w:rsid w:val="00535B75"/>
    <w:rsid w:val="00540DBE"/>
    <w:rsid w:val="00541239"/>
    <w:rsid w:val="005417C4"/>
    <w:rsid w:val="00542DAF"/>
    <w:rsid w:val="00543022"/>
    <w:rsid w:val="00543BF5"/>
    <w:rsid w:val="00547E12"/>
    <w:rsid w:val="00553D02"/>
    <w:rsid w:val="005574C7"/>
    <w:rsid w:val="0055781C"/>
    <w:rsid w:val="00557BAC"/>
    <w:rsid w:val="00557FB8"/>
    <w:rsid w:val="00567693"/>
    <w:rsid w:val="00570314"/>
    <w:rsid w:val="00570973"/>
    <w:rsid w:val="00571E3F"/>
    <w:rsid w:val="00572D75"/>
    <w:rsid w:val="0057403F"/>
    <w:rsid w:val="00574CCE"/>
    <w:rsid w:val="0058177C"/>
    <w:rsid w:val="00583B01"/>
    <w:rsid w:val="00584B5A"/>
    <w:rsid w:val="00590FFA"/>
    <w:rsid w:val="0059443B"/>
    <w:rsid w:val="00594811"/>
    <w:rsid w:val="005A026E"/>
    <w:rsid w:val="005A03C3"/>
    <w:rsid w:val="005A43F7"/>
    <w:rsid w:val="005A462C"/>
    <w:rsid w:val="005A4CED"/>
    <w:rsid w:val="005B0E62"/>
    <w:rsid w:val="005B1B80"/>
    <w:rsid w:val="005B24D8"/>
    <w:rsid w:val="005B634C"/>
    <w:rsid w:val="005B6DAA"/>
    <w:rsid w:val="005D1133"/>
    <w:rsid w:val="005D1BCC"/>
    <w:rsid w:val="005D2467"/>
    <w:rsid w:val="005D5DA5"/>
    <w:rsid w:val="005D68BD"/>
    <w:rsid w:val="005E7362"/>
    <w:rsid w:val="005F1760"/>
    <w:rsid w:val="005F3645"/>
    <w:rsid w:val="00601661"/>
    <w:rsid w:val="00601E77"/>
    <w:rsid w:val="00602C7E"/>
    <w:rsid w:val="0060324B"/>
    <w:rsid w:val="0060358E"/>
    <w:rsid w:val="00604C75"/>
    <w:rsid w:val="00607334"/>
    <w:rsid w:val="006159DE"/>
    <w:rsid w:val="00620DD4"/>
    <w:rsid w:val="00622A1E"/>
    <w:rsid w:val="00623ED8"/>
    <w:rsid w:val="006265B3"/>
    <w:rsid w:val="006345EB"/>
    <w:rsid w:val="00634818"/>
    <w:rsid w:val="00635844"/>
    <w:rsid w:val="006366AB"/>
    <w:rsid w:val="00637399"/>
    <w:rsid w:val="0064260A"/>
    <w:rsid w:val="00642B9C"/>
    <w:rsid w:val="006432C0"/>
    <w:rsid w:val="00653529"/>
    <w:rsid w:val="00655C64"/>
    <w:rsid w:val="00655D5C"/>
    <w:rsid w:val="00657E81"/>
    <w:rsid w:val="006600E8"/>
    <w:rsid w:val="00660A81"/>
    <w:rsid w:val="006667CB"/>
    <w:rsid w:val="00667DC9"/>
    <w:rsid w:val="006725F1"/>
    <w:rsid w:val="00672EDF"/>
    <w:rsid w:val="00672F50"/>
    <w:rsid w:val="00674C3D"/>
    <w:rsid w:val="00675982"/>
    <w:rsid w:val="00676375"/>
    <w:rsid w:val="00677C0B"/>
    <w:rsid w:val="00677CED"/>
    <w:rsid w:val="006815C3"/>
    <w:rsid w:val="00682D98"/>
    <w:rsid w:val="00684E94"/>
    <w:rsid w:val="00690CD4"/>
    <w:rsid w:val="00695C9D"/>
    <w:rsid w:val="00696991"/>
    <w:rsid w:val="006A6306"/>
    <w:rsid w:val="006B2CBC"/>
    <w:rsid w:val="006B33A6"/>
    <w:rsid w:val="006C0143"/>
    <w:rsid w:val="006C193C"/>
    <w:rsid w:val="006C27D5"/>
    <w:rsid w:val="006C5B32"/>
    <w:rsid w:val="006D1479"/>
    <w:rsid w:val="006D4622"/>
    <w:rsid w:val="006D52FD"/>
    <w:rsid w:val="006E1BB9"/>
    <w:rsid w:val="006E5337"/>
    <w:rsid w:val="006E7279"/>
    <w:rsid w:val="006F1007"/>
    <w:rsid w:val="006F30D6"/>
    <w:rsid w:val="006F564D"/>
    <w:rsid w:val="00700C03"/>
    <w:rsid w:val="00702139"/>
    <w:rsid w:val="00703E61"/>
    <w:rsid w:val="00705EC2"/>
    <w:rsid w:val="007070DB"/>
    <w:rsid w:val="00711E6D"/>
    <w:rsid w:val="00713D8F"/>
    <w:rsid w:val="00716312"/>
    <w:rsid w:val="00717728"/>
    <w:rsid w:val="00721A8C"/>
    <w:rsid w:val="00724F2A"/>
    <w:rsid w:val="0072521B"/>
    <w:rsid w:val="007311A3"/>
    <w:rsid w:val="00733C22"/>
    <w:rsid w:val="0073463D"/>
    <w:rsid w:val="007362B0"/>
    <w:rsid w:val="007369E3"/>
    <w:rsid w:val="00741F7F"/>
    <w:rsid w:val="007453EF"/>
    <w:rsid w:val="00750C3E"/>
    <w:rsid w:val="00750C7C"/>
    <w:rsid w:val="00751076"/>
    <w:rsid w:val="0075248A"/>
    <w:rsid w:val="007560CB"/>
    <w:rsid w:val="0076078C"/>
    <w:rsid w:val="00760E47"/>
    <w:rsid w:val="0076722E"/>
    <w:rsid w:val="007833B7"/>
    <w:rsid w:val="00785755"/>
    <w:rsid w:val="00785900"/>
    <w:rsid w:val="00786B59"/>
    <w:rsid w:val="00793FB2"/>
    <w:rsid w:val="007950EA"/>
    <w:rsid w:val="007A2918"/>
    <w:rsid w:val="007A2C83"/>
    <w:rsid w:val="007A2FE3"/>
    <w:rsid w:val="007B6F74"/>
    <w:rsid w:val="007B7EBC"/>
    <w:rsid w:val="007C1E38"/>
    <w:rsid w:val="007C67D0"/>
    <w:rsid w:val="007C6ED6"/>
    <w:rsid w:val="007D0F90"/>
    <w:rsid w:val="007D2DE9"/>
    <w:rsid w:val="007D3088"/>
    <w:rsid w:val="007D34DF"/>
    <w:rsid w:val="007D4F74"/>
    <w:rsid w:val="007E19FF"/>
    <w:rsid w:val="007E2CD3"/>
    <w:rsid w:val="007E78C8"/>
    <w:rsid w:val="007F4BD5"/>
    <w:rsid w:val="007F62D1"/>
    <w:rsid w:val="007F7271"/>
    <w:rsid w:val="00800BAB"/>
    <w:rsid w:val="008060AE"/>
    <w:rsid w:val="0080632E"/>
    <w:rsid w:val="00806D7B"/>
    <w:rsid w:val="00811A04"/>
    <w:rsid w:val="00823294"/>
    <w:rsid w:val="00824A18"/>
    <w:rsid w:val="00827224"/>
    <w:rsid w:val="0082751F"/>
    <w:rsid w:val="008339F1"/>
    <w:rsid w:val="008350E4"/>
    <w:rsid w:val="008373F0"/>
    <w:rsid w:val="0084042E"/>
    <w:rsid w:val="008415AF"/>
    <w:rsid w:val="00841F86"/>
    <w:rsid w:val="008438FD"/>
    <w:rsid w:val="00853E7D"/>
    <w:rsid w:val="008631E3"/>
    <w:rsid w:val="00864BE8"/>
    <w:rsid w:val="00865547"/>
    <w:rsid w:val="008723AC"/>
    <w:rsid w:val="00884334"/>
    <w:rsid w:val="00884DFA"/>
    <w:rsid w:val="00884EB4"/>
    <w:rsid w:val="008850D2"/>
    <w:rsid w:val="008857EA"/>
    <w:rsid w:val="00885F94"/>
    <w:rsid w:val="00887359"/>
    <w:rsid w:val="00890D4E"/>
    <w:rsid w:val="008914C7"/>
    <w:rsid w:val="0089579C"/>
    <w:rsid w:val="0089710B"/>
    <w:rsid w:val="008A3128"/>
    <w:rsid w:val="008A5241"/>
    <w:rsid w:val="008B746C"/>
    <w:rsid w:val="008C30E0"/>
    <w:rsid w:val="008C5940"/>
    <w:rsid w:val="008C6DEC"/>
    <w:rsid w:val="008C7D20"/>
    <w:rsid w:val="008D235C"/>
    <w:rsid w:val="008D2933"/>
    <w:rsid w:val="008D5358"/>
    <w:rsid w:val="008D56BE"/>
    <w:rsid w:val="008E0210"/>
    <w:rsid w:val="008E19EA"/>
    <w:rsid w:val="008E1A3B"/>
    <w:rsid w:val="008E5E1D"/>
    <w:rsid w:val="008F0385"/>
    <w:rsid w:val="008F2018"/>
    <w:rsid w:val="008F79F6"/>
    <w:rsid w:val="0090139C"/>
    <w:rsid w:val="00901DEE"/>
    <w:rsid w:val="0090630B"/>
    <w:rsid w:val="00906AFB"/>
    <w:rsid w:val="0091071E"/>
    <w:rsid w:val="0091429F"/>
    <w:rsid w:val="00915E42"/>
    <w:rsid w:val="00916FE5"/>
    <w:rsid w:val="00920613"/>
    <w:rsid w:val="0092065D"/>
    <w:rsid w:val="0092150F"/>
    <w:rsid w:val="00921839"/>
    <w:rsid w:val="00921AA4"/>
    <w:rsid w:val="009242F0"/>
    <w:rsid w:val="00927D65"/>
    <w:rsid w:val="00932BD8"/>
    <w:rsid w:val="00947CC0"/>
    <w:rsid w:val="009506F3"/>
    <w:rsid w:val="00951BBC"/>
    <w:rsid w:val="00954BC6"/>
    <w:rsid w:val="00956498"/>
    <w:rsid w:val="009600E1"/>
    <w:rsid w:val="009648CC"/>
    <w:rsid w:val="00967900"/>
    <w:rsid w:val="00972750"/>
    <w:rsid w:val="00972932"/>
    <w:rsid w:val="00972CAD"/>
    <w:rsid w:val="00974C21"/>
    <w:rsid w:val="00981B86"/>
    <w:rsid w:val="0098338B"/>
    <w:rsid w:val="009840BE"/>
    <w:rsid w:val="00984D44"/>
    <w:rsid w:val="00985E3B"/>
    <w:rsid w:val="009877D0"/>
    <w:rsid w:val="009901BF"/>
    <w:rsid w:val="00992F53"/>
    <w:rsid w:val="00993493"/>
    <w:rsid w:val="00994205"/>
    <w:rsid w:val="00994F12"/>
    <w:rsid w:val="00996BF3"/>
    <w:rsid w:val="009A3C9D"/>
    <w:rsid w:val="009A5DF2"/>
    <w:rsid w:val="009A7D59"/>
    <w:rsid w:val="009B089C"/>
    <w:rsid w:val="009B41A9"/>
    <w:rsid w:val="009B4B7C"/>
    <w:rsid w:val="009B5703"/>
    <w:rsid w:val="009B7852"/>
    <w:rsid w:val="009C03DB"/>
    <w:rsid w:val="009C18D1"/>
    <w:rsid w:val="009C207D"/>
    <w:rsid w:val="009C2B13"/>
    <w:rsid w:val="009C3C0B"/>
    <w:rsid w:val="009C6F8B"/>
    <w:rsid w:val="009D1BF5"/>
    <w:rsid w:val="009D440B"/>
    <w:rsid w:val="009D5B3E"/>
    <w:rsid w:val="009D6260"/>
    <w:rsid w:val="009D6977"/>
    <w:rsid w:val="009E2E37"/>
    <w:rsid w:val="009E7592"/>
    <w:rsid w:val="009F28E6"/>
    <w:rsid w:val="009F7DFB"/>
    <w:rsid w:val="00A01212"/>
    <w:rsid w:val="00A02298"/>
    <w:rsid w:val="00A03D7C"/>
    <w:rsid w:val="00A0467C"/>
    <w:rsid w:val="00A076F9"/>
    <w:rsid w:val="00A1445A"/>
    <w:rsid w:val="00A16637"/>
    <w:rsid w:val="00A16E99"/>
    <w:rsid w:val="00A2202F"/>
    <w:rsid w:val="00A2222E"/>
    <w:rsid w:val="00A31294"/>
    <w:rsid w:val="00A33935"/>
    <w:rsid w:val="00A465C6"/>
    <w:rsid w:val="00A52471"/>
    <w:rsid w:val="00A5500C"/>
    <w:rsid w:val="00A56311"/>
    <w:rsid w:val="00A572C2"/>
    <w:rsid w:val="00A5793B"/>
    <w:rsid w:val="00A57C18"/>
    <w:rsid w:val="00A66E9C"/>
    <w:rsid w:val="00A676C5"/>
    <w:rsid w:val="00A7712F"/>
    <w:rsid w:val="00A806F6"/>
    <w:rsid w:val="00A81965"/>
    <w:rsid w:val="00A830B4"/>
    <w:rsid w:val="00A835E4"/>
    <w:rsid w:val="00A83DF5"/>
    <w:rsid w:val="00A8594D"/>
    <w:rsid w:val="00A90600"/>
    <w:rsid w:val="00A90A29"/>
    <w:rsid w:val="00A90F28"/>
    <w:rsid w:val="00AA1127"/>
    <w:rsid w:val="00AA1C8C"/>
    <w:rsid w:val="00AA31A5"/>
    <w:rsid w:val="00AB13EB"/>
    <w:rsid w:val="00AB5CB1"/>
    <w:rsid w:val="00AB5D2E"/>
    <w:rsid w:val="00AC2990"/>
    <w:rsid w:val="00AC3D2F"/>
    <w:rsid w:val="00AC3FA3"/>
    <w:rsid w:val="00AC6945"/>
    <w:rsid w:val="00AD006D"/>
    <w:rsid w:val="00AD5296"/>
    <w:rsid w:val="00AE41BD"/>
    <w:rsid w:val="00AE5368"/>
    <w:rsid w:val="00AE62DF"/>
    <w:rsid w:val="00AE663D"/>
    <w:rsid w:val="00AE7916"/>
    <w:rsid w:val="00B04989"/>
    <w:rsid w:val="00B056C3"/>
    <w:rsid w:val="00B11A05"/>
    <w:rsid w:val="00B13D90"/>
    <w:rsid w:val="00B1460C"/>
    <w:rsid w:val="00B23CB7"/>
    <w:rsid w:val="00B27FDA"/>
    <w:rsid w:val="00B31142"/>
    <w:rsid w:val="00B33902"/>
    <w:rsid w:val="00B361AE"/>
    <w:rsid w:val="00B377AB"/>
    <w:rsid w:val="00B43470"/>
    <w:rsid w:val="00B46F81"/>
    <w:rsid w:val="00B509B6"/>
    <w:rsid w:val="00B53004"/>
    <w:rsid w:val="00B53E69"/>
    <w:rsid w:val="00B53E7E"/>
    <w:rsid w:val="00B55D11"/>
    <w:rsid w:val="00B60C92"/>
    <w:rsid w:val="00B64364"/>
    <w:rsid w:val="00B71248"/>
    <w:rsid w:val="00B722B0"/>
    <w:rsid w:val="00B7617E"/>
    <w:rsid w:val="00B84C21"/>
    <w:rsid w:val="00B93F6A"/>
    <w:rsid w:val="00BA14CB"/>
    <w:rsid w:val="00BA5428"/>
    <w:rsid w:val="00BA6302"/>
    <w:rsid w:val="00BA6667"/>
    <w:rsid w:val="00BB0251"/>
    <w:rsid w:val="00BB4CD5"/>
    <w:rsid w:val="00BB6A4E"/>
    <w:rsid w:val="00BC3A21"/>
    <w:rsid w:val="00BC4F64"/>
    <w:rsid w:val="00BC734D"/>
    <w:rsid w:val="00BC7A3B"/>
    <w:rsid w:val="00BD0A09"/>
    <w:rsid w:val="00BD7BCA"/>
    <w:rsid w:val="00BE0C8E"/>
    <w:rsid w:val="00BE1665"/>
    <w:rsid w:val="00BE4BCA"/>
    <w:rsid w:val="00BE7125"/>
    <w:rsid w:val="00BF21C2"/>
    <w:rsid w:val="00BF5FDC"/>
    <w:rsid w:val="00BF62D1"/>
    <w:rsid w:val="00BF68D6"/>
    <w:rsid w:val="00BF795D"/>
    <w:rsid w:val="00C037D5"/>
    <w:rsid w:val="00C1057A"/>
    <w:rsid w:val="00C105FA"/>
    <w:rsid w:val="00C11B58"/>
    <w:rsid w:val="00C14170"/>
    <w:rsid w:val="00C1618A"/>
    <w:rsid w:val="00C20241"/>
    <w:rsid w:val="00C2271B"/>
    <w:rsid w:val="00C23892"/>
    <w:rsid w:val="00C34378"/>
    <w:rsid w:val="00C353EE"/>
    <w:rsid w:val="00C3714E"/>
    <w:rsid w:val="00C446EB"/>
    <w:rsid w:val="00C466D7"/>
    <w:rsid w:val="00C504D6"/>
    <w:rsid w:val="00C50A09"/>
    <w:rsid w:val="00C53909"/>
    <w:rsid w:val="00C5534A"/>
    <w:rsid w:val="00C60E52"/>
    <w:rsid w:val="00C642C0"/>
    <w:rsid w:val="00C64D73"/>
    <w:rsid w:val="00C650CC"/>
    <w:rsid w:val="00C66AA1"/>
    <w:rsid w:val="00C73458"/>
    <w:rsid w:val="00C76BAB"/>
    <w:rsid w:val="00C7738E"/>
    <w:rsid w:val="00C77A06"/>
    <w:rsid w:val="00C81600"/>
    <w:rsid w:val="00C82AE3"/>
    <w:rsid w:val="00C8308B"/>
    <w:rsid w:val="00C833F1"/>
    <w:rsid w:val="00C838E5"/>
    <w:rsid w:val="00C83B3D"/>
    <w:rsid w:val="00C83F74"/>
    <w:rsid w:val="00C875BC"/>
    <w:rsid w:val="00C92632"/>
    <w:rsid w:val="00C94867"/>
    <w:rsid w:val="00CA59F6"/>
    <w:rsid w:val="00CA7BAC"/>
    <w:rsid w:val="00CB1299"/>
    <w:rsid w:val="00CB12DE"/>
    <w:rsid w:val="00CB2F70"/>
    <w:rsid w:val="00CB3EE8"/>
    <w:rsid w:val="00CC453D"/>
    <w:rsid w:val="00CD1020"/>
    <w:rsid w:val="00CD1685"/>
    <w:rsid w:val="00CD421D"/>
    <w:rsid w:val="00CD6E9D"/>
    <w:rsid w:val="00CD7DCE"/>
    <w:rsid w:val="00CE0F0F"/>
    <w:rsid w:val="00CE374D"/>
    <w:rsid w:val="00CE3771"/>
    <w:rsid w:val="00CE5445"/>
    <w:rsid w:val="00CF15D5"/>
    <w:rsid w:val="00CF3955"/>
    <w:rsid w:val="00D03C87"/>
    <w:rsid w:val="00D06048"/>
    <w:rsid w:val="00D103D7"/>
    <w:rsid w:val="00D139C5"/>
    <w:rsid w:val="00D154F7"/>
    <w:rsid w:val="00D1770E"/>
    <w:rsid w:val="00D20178"/>
    <w:rsid w:val="00D2432E"/>
    <w:rsid w:val="00D2525A"/>
    <w:rsid w:val="00D255D3"/>
    <w:rsid w:val="00D277B1"/>
    <w:rsid w:val="00D305DC"/>
    <w:rsid w:val="00D34848"/>
    <w:rsid w:val="00D352A4"/>
    <w:rsid w:val="00D36A88"/>
    <w:rsid w:val="00D379E7"/>
    <w:rsid w:val="00D37B03"/>
    <w:rsid w:val="00D37F72"/>
    <w:rsid w:val="00D41C61"/>
    <w:rsid w:val="00D43800"/>
    <w:rsid w:val="00D5412F"/>
    <w:rsid w:val="00D55716"/>
    <w:rsid w:val="00D63C33"/>
    <w:rsid w:val="00D64D6B"/>
    <w:rsid w:val="00D6576E"/>
    <w:rsid w:val="00D704DA"/>
    <w:rsid w:val="00D753E8"/>
    <w:rsid w:val="00D7558A"/>
    <w:rsid w:val="00D76045"/>
    <w:rsid w:val="00D82916"/>
    <w:rsid w:val="00D84F4D"/>
    <w:rsid w:val="00D8735F"/>
    <w:rsid w:val="00D9500C"/>
    <w:rsid w:val="00D95CC7"/>
    <w:rsid w:val="00DA3E9F"/>
    <w:rsid w:val="00DA5A9F"/>
    <w:rsid w:val="00DA5F9C"/>
    <w:rsid w:val="00DA639F"/>
    <w:rsid w:val="00DB1E8A"/>
    <w:rsid w:val="00DB54FF"/>
    <w:rsid w:val="00DB5B3B"/>
    <w:rsid w:val="00DC0D87"/>
    <w:rsid w:val="00DC5B4A"/>
    <w:rsid w:val="00DC71E8"/>
    <w:rsid w:val="00DC7CF8"/>
    <w:rsid w:val="00DD0BD4"/>
    <w:rsid w:val="00DD153E"/>
    <w:rsid w:val="00DD42FA"/>
    <w:rsid w:val="00DD6DCF"/>
    <w:rsid w:val="00DD7672"/>
    <w:rsid w:val="00DE012C"/>
    <w:rsid w:val="00DF5428"/>
    <w:rsid w:val="00DF563C"/>
    <w:rsid w:val="00DF5FB6"/>
    <w:rsid w:val="00DF75BA"/>
    <w:rsid w:val="00E000CA"/>
    <w:rsid w:val="00E02531"/>
    <w:rsid w:val="00E10FA5"/>
    <w:rsid w:val="00E11275"/>
    <w:rsid w:val="00E158C0"/>
    <w:rsid w:val="00E1745E"/>
    <w:rsid w:val="00E23DBA"/>
    <w:rsid w:val="00E25837"/>
    <w:rsid w:val="00E2741B"/>
    <w:rsid w:val="00E35D0A"/>
    <w:rsid w:val="00E403E1"/>
    <w:rsid w:val="00E40526"/>
    <w:rsid w:val="00E40F17"/>
    <w:rsid w:val="00E4197D"/>
    <w:rsid w:val="00E42D29"/>
    <w:rsid w:val="00E43306"/>
    <w:rsid w:val="00E45B57"/>
    <w:rsid w:val="00E53B47"/>
    <w:rsid w:val="00E55D36"/>
    <w:rsid w:val="00E5692F"/>
    <w:rsid w:val="00E61B7B"/>
    <w:rsid w:val="00E62962"/>
    <w:rsid w:val="00E64AFA"/>
    <w:rsid w:val="00E6671D"/>
    <w:rsid w:val="00E70BAB"/>
    <w:rsid w:val="00E72415"/>
    <w:rsid w:val="00E72DF5"/>
    <w:rsid w:val="00E74048"/>
    <w:rsid w:val="00E76114"/>
    <w:rsid w:val="00E76216"/>
    <w:rsid w:val="00E80353"/>
    <w:rsid w:val="00E83F4F"/>
    <w:rsid w:val="00E869AE"/>
    <w:rsid w:val="00E932CC"/>
    <w:rsid w:val="00E95C1F"/>
    <w:rsid w:val="00EA013A"/>
    <w:rsid w:val="00EB091A"/>
    <w:rsid w:val="00EB0CDE"/>
    <w:rsid w:val="00EB2C01"/>
    <w:rsid w:val="00EB495D"/>
    <w:rsid w:val="00EB7702"/>
    <w:rsid w:val="00ED0362"/>
    <w:rsid w:val="00ED06EE"/>
    <w:rsid w:val="00ED3584"/>
    <w:rsid w:val="00ED45A9"/>
    <w:rsid w:val="00ED610E"/>
    <w:rsid w:val="00EE055A"/>
    <w:rsid w:val="00EE3B55"/>
    <w:rsid w:val="00EE4BA9"/>
    <w:rsid w:val="00EF0C58"/>
    <w:rsid w:val="00EF0CB4"/>
    <w:rsid w:val="00EF2A53"/>
    <w:rsid w:val="00EF3E54"/>
    <w:rsid w:val="00EF76AA"/>
    <w:rsid w:val="00F007B2"/>
    <w:rsid w:val="00F00C79"/>
    <w:rsid w:val="00F05227"/>
    <w:rsid w:val="00F06D5C"/>
    <w:rsid w:val="00F07005"/>
    <w:rsid w:val="00F077FD"/>
    <w:rsid w:val="00F07B1D"/>
    <w:rsid w:val="00F1000B"/>
    <w:rsid w:val="00F10BBE"/>
    <w:rsid w:val="00F10EF2"/>
    <w:rsid w:val="00F13A70"/>
    <w:rsid w:val="00F14035"/>
    <w:rsid w:val="00F16128"/>
    <w:rsid w:val="00F17564"/>
    <w:rsid w:val="00F234A8"/>
    <w:rsid w:val="00F34A56"/>
    <w:rsid w:val="00F378BD"/>
    <w:rsid w:val="00F40766"/>
    <w:rsid w:val="00F4369D"/>
    <w:rsid w:val="00F44BB2"/>
    <w:rsid w:val="00F44ED5"/>
    <w:rsid w:val="00F4553B"/>
    <w:rsid w:val="00F46F1C"/>
    <w:rsid w:val="00F47DD2"/>
    <w:rsid w:val="00F54D9E"/>
    <w:rsid w:val="00F57988"/>
    <w:rsid w:val="00F60F5F"/>
    <w:rsid w:val="00F627EB"/>
    <w:rsid w:val="00F62B34"/>
    <w:rsid w:val="00F67F7A"/>
    <w:rsid w:val="00F71D4D"/>
    <w:rsid w:val="00F7666C"/>
    <w:rsid w:val="00F83BF0"/>
    <w:rsid w:val="00F9068D"/>
    <w:rsid w:val="00F90900"/>
    <w:rsid w:val="00F90EA2"/>
    <w:rsid w:val="00F91755"/>
    <w:rsid w:val="00F94EF8"/>
    <w:rsid w:val="00F95F00"/>
    <w:rsid w:val="00FA2594"/>
    <w:rsid w:val="00FA2D67"/>
    <w:rsid w:val="00FA2F44"/>
    <w:rsid w:val="00FA7D00"/>
    <w:rsid w:val="00FB6DCF"/>
    <w:rsid w:val="00FC49AA"/>
    <w:rsid w:val="00FC5F60"/>
    <w:rsid w:val="00FC6E3F"/>
    <w:rsid w:val="00FC7AB9"/>
    <w:rsid w:val="00FC7BB2"/>
    <w:rsid w:val="00FD653A"/>
    <w:rsid w:val="00FE2D72"/>
    <w:rsid w:val="00FE31E1"/>
    <w:rsid w:val="00FE3809"/>
    <w:rsid w:val="00FE4D9A"/>
    <w:rsid w:val="00FE5CD5"/>
    <w:rsid w:val="00FE69A2"/>
    <w:rsid w:val="00FE77C3"/>
    <w:rsid w:val="00FF05A0"/>
    <w:rsid w:val="00FF076C"/>
    <w:rsid w:val="00FF579E"/>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E7A4B"/>
  <w15:chartTrackingRefBased/>
  <w15:docId w15:val="{36A47AF7-34B5-4663-A025-54A779D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qFormat/>
    <w:rsid w:val="0035235F"/>
    <w:pPr>
      <w:keepNext/>
      <w:jc w:val="center"/>
      <w:outlineLvl w:val="0"/>
    </w:pPr>
    <w:rPr>
      <w:rFonts w:ascii=".VnTimeH" w:hAnsi=".VnTimeH"/>
      <w:b/>
      <w:bCs/>
      <w:sz w:val="24"/>
      <w:szCs w:val="24"/>
    </w:rPr>
  </w:style>
  <w:style w:type="paragraph" w:styleId="Heading3">
    <w:name w:val="heading 3"/>
    <w:basedOn w:val="Normal"/>
    <w:next w:val="Normal"/>
    <w:qFormat/>
    <w:rsid w:val="0035235F"/>
    <w:pPr>
      <w:keepNext/>
      <w:jc w:val="center"/>
      <w:outlineLvl w:val="2"/>
    </w:pPr>
    <w:rPr>
      <w:rFonts w:ascii=".VnTime" w:hAnsi=".VnTime"/>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Normal"/>
    <w:next w:val="Normal"/>
    <w:autoRedefine/>
    <w:semiHidden/>
    <w:rsid w:val="00301E28"/>
    <w:pPr>
      <w:spacing w:before="120" w:after="120" w:line="312" w:lineRule="auto"/>
    </w:pPr>
  </w:style>
  <w:style w:type="paragraph" w:styleId="NormalWeb">
    <w:name w:val="Normal (Web)"/>
    <w:basedOn w:val="Normal"/>
    <w:uiPriority w:val="99"/>
    <w:rsid w:val="00215EA5"/>
    <w:pPr>
      <w:spacing w:before="100" w:beforeAutospacing="1" w:after="100" w:afterAutospacing="1"/>
    </w:pPr>
    <w:rPr>
      <w:sz w:val="24"/>
      <w:szCs w:val="24"/>
    </w:rPr>
  </w:style>
  <w:style w:type="character" w:styleId="Hyperlink">
    <w:name w:val="Hyperlink"/>
    <w:rsid w:val="00AE41BD"/>
    <w:rPr>
      <w:color w:val="0000FF"/>
      <w:u w:val="single"/>
    </w:rPr>
  </w:style>
  <w:style w:type="character" w:styleId="Emphasis">
    <w:name w:val="Emphasis"/>
    <w:uiPriority w:val="20"/>
    <w:qFormat/>
    <w:rsid w:val="001A1007"/>
    <w:rPr>
      <w:i/>
      <w:iCs/>
    </w:rPr>
  </w:style>
  <w:style w:type="paragraph" w:styleId="Footer">
    <w:name w:val="footer"/>
    <w:basedOn w:val="Normal"/>
    <w:link w:val="FooterChar"/>
    <w:uiPriority w:val="99"/>
    <w:rsid w:val="00EE055A"/>
    <w:pPr>
      <w:tabs>
        <w:tab w:val="center" w:pos="4320"/>
        <w:tab w:val="right" w:pos="8640"/>
      </w:tabs>
    </w:pPr>
    <w:rPr>
      <w:lang w:val="x-none" w:eastAsia="x-none"/>
    </w:rPr>
  </w:style>
  <w:style w:type="character" w:customStyle="1" w:styleId="FooterChar">
    <w:name w:val="Footer Char"/>
    <w:link w:val="Footer"/>
    <w:uiPriority w:val="99"/>
    <w:rsid w:val="00EE055A"/>
    <w:rPr>
      <w:sz w:val="28"/>
      <w:szCs w:val="28"/>
      <w:lang w:val="x-none" w:eastAsia="x-none"/>
    </w:rPr>
  </w:style>
  <w:style w:type="paragraph" w:styleId="Header">
    <w:name w:val="header"/>
    <w:basedOn w:val="Normal"/>
    <w:link w:val="HeaderChar"/>
    <w:uiPriority w:val="99"/>
    <w:rsid w:val="003A4F7F"/>
    <w:pPr>
      <w:tabs>
        <w:tab w:val="center" w:pos="4680"/>
        <w:tab w:val="right" w:pos="9360"/>
      </w:tabs>
    </w:pPr>
  </w:style>
  <w:style w:type="character" w:customStyle="1" w:styleId="HeaderChar">
    <w:name w:val="Header Char"/>
    <w:link w:val="Header"/>
    <w:uiPriority w:val="99"/>
    <w:rsid w:val="003A4F7F"/>
    <w:rPr>
      <w:sz w:val="28"/>
      <w:szCs w:val="28"/>
    </w:rPr>
  </w:style>
  <w:style w:type="character" w:customStyle="1" w:styleId="fontstyle01">
    <w:name w:val="fontstyle01"/>
    <w:rsid w:val="00E72DF5"/>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4F336E"/>
    <w:pPr>
      <w:spacing w:after="120"/>
    </w:pPr>
  </w:style>
  <w:style w:type="character" w:customStyle="1" w:styleId="BodyTextChar">
    <w:name w:val="Body Text Char"/>
    <w:link w:val="BodyText"/>
    <w:rsid w:val="004F336E"/>
    <w:rPr>
      <w:sz w:val="28"/>
      <w:szCs w:val="28"/>
    </w:rPr>
  </w:style>
  <w:style w:type="paragraph" w:styleId="BalloonText">
    <w:name w:val="Balloon Text"/>
    <w:basedOn w:val="Normal"/>
    <w:link w:val="BalloonTextChar"/>
    <w:rsid w:val="00A8594D"/>
    <w:rPr>
      <w:rFonts w:ascii="Tahoma" w:hAnsi="Tahoma" w:cs="Tahoma"/>
      <w:sz w:val="16"/>
      <w:szCs w:val="16"/>
    </w:rPr>
  </w:style>
  <w:style w:type="character" w:customStyle="1" w:styleId="BalloonTextChar">
    <w:name w:val="Balloon Text Char"/>
    <w:link w:val="BalloonText"/>
    <w:rsid w:val="00A859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2495">
      <w:bodyDiv w:val="1"/>
      <w:marLeft w:val="0"/>
      <w:marRight w:val="0"/>
      <w:marTop w:val="0"/>
      <w:marBottom w:val="0"/>
      <w:divBdr>
        <w:top w:val="none" w:sz="0" w:space="0" w:color="auto"/>
        <w:left w:val="none" w:sz="0" w:space="0" w:color="auto"/>
        <w:bottom w:val="none" w:sz="0" w:space="0" w:color="auto"/>
        <w:right w:val="none" w:sz="0" w:space="0" w:color="auto"/>
      </w:divBdr>
    </w:div>
    <w:div w:id="11433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63AAC-5B03-4314-A724-BD9DC550E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UBND TỈNH LAI CHÂU</vt:lpstr>
    </vt:vector>
  </TitlesOfParts>
  <Company>TienLoc PC</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LAI CHÂU</dc:title>
  <dc:subject/>
  <dc:creator>Nguyen Van Giap</dc:creator>
  <cp:keywords/>
  <cp:lastModifiedBy>ADMIN</cp:lastModifiedBy>
  <cp:revision>5</cp:revision>
  <cp:lastPrinted>2026-07-12T19:09:00Z</cp:lastPrinted>
  <dcterms:created xsi:type="dcterms:W3CDTF">2026-07-14T02:44:00Z</dcterms:created>
  <dcterms:modified xsi:type="dcterms:W3CDTF">2026-07-14T02:47:00Z</dcterms:modified>
</cp:coreProperties>
</file>